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9354" w:type="dxa"/>
        <w:tblLayout w:type="fixed"/>
        <w:tblLook w:val="04A0" w:firstRow="1" w:lastRow="0" w:firstColumn="1" w:lastColumn="0" w:noHBand="0" w:noVBand="1"/>
      </w:tblPr>
      <w:tblGrid>
        <w:gridCol w:w="1267"/>
        <w:gridCol w:w="1701"/>
        <w:gridCol w:w="9"/>
        <w:gridCol w:w="421"/>
        <w:gridCol w:w="5956"/>
      </w:tblGrid>
      <w:tr w:rsidR="008761D4" w:rsidRPr="00717F04" w14:paraId="1EE903D5" w14:textId="77777777">
        <w:tc>
          <w:tcPr>
            <w:tcW w:w="9354" w:type="dxa"/>
            <w:gridSpan w:val="5"/>
            <w:tcBorders>
              <w:top w:val="nil"/>
              <w:left w:val="nil"/>
              <w:bottom w:val="nil"/>
              <w:right w:val="nil"/>
            </w:tcBorders>
            <w:shd w:val="clear" w:color="auto" w:fill="FFFFFF" w:themeFill="background1"/>
          </w:tcPr>
          <w:p w14:paraId="153149CD" w14:textId="77777777" w:rsidR="008761D4" w:rsidRPr="00717F04" w:rsidRDefault="00C56FC7" w:rsidP="00717F04">
            <w:pPr>
              <w:spacing w:line="276" w:lineRule="auto"/>
              <w:ind w:right="-2" w:hanging="2"/>
              <w:jc w:val="center"/>
              <w:rPr>
                <w:sz w:val="22"/>
                <w:szCs w:val="22"/>
              </w:rPr>
            </w:pPr>
            <w:r w:rsidRPr="00717F04">
              <w:rPr>
                <w:b/>
                <w:bCs/>
                <w:sz w:val="22"/>
                <w:szCs w:val="22"/>
              </w:rPr>
              <w:t>ESTUDO TÉCNICO PRELIMINAR (ETP)</w:t>
            </w:r>
          </w:p>
        </w:tc>
      </w:tr>
      <w:tr w:rsidR="008761D4" w:rsidRPr="00717F04" w14:paraId="263A5F1E" w14:textId="77777777">
        <w:tc>
          <w:tcPr>
            <w:tcW w:w="9354" w:type="dxa"/>
            <w:gridSpan w:val="5"/>
            <w:tcBorders>
              <w:top w:val="nil"/>
              <w:left w:val="nil"/>
              <w:bottom w:val="nil"/>
              <w:right w:val="nil"/>
            </w:tcBorders>
            <w:shd w:val="clear" w:color="auto" w:fill="365F91" w:themeFill="accent1" w:themeFillShade="BF"/>
          </w:tcPr>
          <w:p w14:paraId="6C44CB5B" w14:textId="77777777" w:rsidR="008761D4" w:rsidRPr="00717F04" w:rsidRDefault="00C56FC7" w:rsidP="00717F04">
            <w:pPr>
              <w:spacing w:line="276" w:lineRule="auto"/>
              <w:ind w:right="-2" w:hanging="2"/>
              <w:jc w:val="both"/>
              <w:rPr>
                <w:sz w:val="22"/>
                <w:szCs w:val="22"/>
              </w:rPr>
            </w:pPr>
            <w:r w:rsidRPr="00717F04">
              <w:rPr>
                <w:b/>
                <w:bCs/>
                <w:color w:val="FFFFFF" w:themeColor="background1"/>
                <w:sz w:val="22"/>
                <w:szCs w:val="22"/>
              </w:rPr>
              <w:t>I - INFORMAÇÕES GERAIS</w:t>
            </w:r>
          </w:p>
        </w:tc>
      </w:tr>
      <w:tr w:rsidR="008761D4" w:rsidRPr="00717F04" w14:paraId="7BA9AAF0" w14:textId="77777777">
        <w:tc>
          <w:tcPr>
            <w:tcW w:w="9354" w:type="dxa"/>
            <w:gridSpan w:val="5"/>
            <w:tcBorders>
              <w:top w:val="nil"/>
              <w:left w:val="nil"/>
              <w:bottom w:val="nil"/>
              <w:right w:val="nil"/>
            </w:tcBorders>
            <w:shd w:val="clear" w:color="auto" w:fill="FFFFFF" w:themeFill="background1"/>
          </w:tcPr>
          <w:p w14:paraId="285FBB85" w14:textId="77777777" w:rsidR="008761D4" w:rsidRPr="00717F04" w:rsidRDefault="008761D4" w:rsidP="00717F04">
            <w:pPr>
              <w:spacing w:line="276" w:lineRule="auto"/>
              <w:ind w:right="-2" w:hanging="2"/>
              <w:jc w:val="both"/>
              <w:rPr>
                <w:b/>
                <w:bCs/>
                <w:sz w:val="20"/>
                <w:szCs w:val="20"/>
              </w:rPr>
            </w:pPr>
          </w:p>
        </w:tc>
      </w:tr>
      <w:tr w:rsidR="008761D4" w:rsidRPr="00717F04" w14:paraId="4D71373F" w14:textId="77777777">
        <w:tc>
          <w:tcPr>
            <w:tcW w:w="2977" w:type="dxa"/>
            <w:gridSpan w:val="3"/>
            <w:tcBorders>
              <w:top w:val="single" w:sz="12" w:space="0" w:color="000000"/>
              <w:left w:val="single" w:sz="12" w:space="0" w:color="000000"/>
              <w:bottom w:val="nil"/>
              <w:right w:val="single" w:sz="12" w:space="0" w:color="000000"/>
            </w:tcBorders>
            <w:shd w:val="clear" w:color="auto" w:fill="DBE5F1" w:themeFill="accent1" w:themeFillTint="33"/>
          </w:tcPr>
          <w:p w14:paraId="370FC049" w14:textId="77777777" w:rsidR="008761D4" w:rsidRPr="00717F04" w:rsidRDefault="00C56FC7" w:rsidP="00717F04">
            <w:pPr>
              <w:pStyle w:val="PargrafodaLista"/>
              <w:numPr>
                <w:ilvl w:val="0"/>
                <w:numId w:val="4"/>
              </w:numPr>
              <w:spacing w:line="276" w:lineRule="auto"/>
              <w:ind w:left="0" w:right="-2" w:firstLine="142"/>
              <w:jc w:val="both"/>
              <w:rPr>
                <w:rFonts w:eastAsia="SimSun"/>
                <w:b/>
                <w:bCs/>
                <w:kern w:val="2"/>
                <w:sz w:val="20"/>
                <w:szCs w:val="20"/>
                <w:lang w:eastAsia="zh-CN" w:bidi="hi-IN"/>
              </w:rPr>
            </w:pPr>
            <w:r w:rsidRPr="00717F04">
              <w:rPr>
                <w:rFonts w:eastAsia="SimSun"/>
                <w:b/>
                <w:bCs/>
                <w:kern w:val="2"/>
                <w:sz w:val="20"/>
                <w:szCs w:val="20"/>
                <w:lang w:eastAsia="zh-CN" w:bidi="hi-IN"/>
              </w:rPr>
              <w:t>Número do Processo</w:t>
            </w:r>
          </w:p>
          <w:p w14:paraId="7250772D" w14:textId="77777777" w:rsidR="008761D4" w:rsidRPr="00717F04" w:rsidRDefault="00C56FC7" w:rsidP="00717F04">
            <w:pPr>
              <w:spacing w:line="276" w:lineRule="auto"/>
              <w:ind w:right="-2" w:firstLine="142"/>
              <w:jc w:val="both"/>
              <w:rPr>
                <w:sz w:val="20"/>
                <w:szCs w:val="20"/>
              </w:rPr>
            </w:pPr>
            <w:r w:rsidRPr="00717F04">
              <w:rPr>
                <w:rFonts w:eastAsia="SimSun"/>
                <w:b/>
                <w:bCs/>
                <w:kern w:val="2"/>
                <w:sz w:val="20"/>
                <w:szCs w:val="20"/>
                <w:lang w:eastAsia="zh-CN" w:bidi="hi-IN"/>
              </w:rPr>
              <w:t>Administrativo:</w:t>
            </w:r>
          </w:p>
        </w:tc>
        <w:tc>
          <w:tcPr>
            <w:tcW w:w="6377" w:type="dxa"/>
            <w:gridSpan w:val="2"/>
            <w:tcBorders>
              <w:top w:val="single" w:sz="12" w:space="0" w:color="000000"/>
              <w:left w:val="single" w:sz="12" w:space="0" w:color="000000"/>
              <w:right w:val="single" w:sz="12" w:space="0" w:color="000000"/>
            </w:tcBorders>
            <w:shd w:val="clear" w:color="auto" w:fill="FFFFFF" w:themeFill="background1"/>
          </w:tcPr>
          <w:p w14:paraId="13F8DE34" w14:textId="77777777" w:rsidR="008761D4" w:rsidRPr="00717F04" w:rsidRDefault="00C56FC7" w:rsidP="00717F04">
            <w:pPr>
              <w:spacing w:line="276" w:lineRule="auto"/>
              <w:ind w:right="-2" w:firstLine="142"/>
              <w:jc w:val="both"/>
              <w:rPr>
                <w:sz w:val="20"/>
                <w:szCs w:val="20"/>
              </w:rPr>
            </w:pPr>
            <w:r w:rsidRPr="00717F04">
              <w:rPr>
                <w:rFonts w:eastAsia="SimSun"/>
                <w:b/>
                <w:bCs/>
                <w:color w:val="FF0000"/>
                <w:kern w:val="2"/>
                <w:sz w:val="20"/>
                <w:szCs w:val="20"/>
                <w:lang w:eastAsia="zh-CN" w:bidi="hi-IN"/>
              </w:rPr>
              <w:t>_____</w:t>
            </w:r>
            <w:r w:rsidRPr="00717F04">
              <w:rPr>
                <w:rFonts w:eastAsia="SimSun"/>
                <w:b/>
                <w:bCs/>
                <w:kern w:val="2"/>
                <w:sz w:val="20"/>
                <w:szCs w:val="20"/>
                <w:lang w:eastAsia="zh-CN" w:bidi="hi-IN"/>
              </w:rPr>
              <w:t>/2025</w:t>
            </w:r>
          </w:p>
        </w:tc>
      </w:tr>
      <w:tr w:rsidR="008761D4" w:rsidRPr="00717F04" w14:paraId="30F5BD20" w14:textId="77777777">
        <w:tc>
          <w:tcPr>
            <w:tcW w:w="9354" w:type="dxa"/>
            <w:gridSpan w:val="5"/>
            <w:tcBorders>
              <w:left w:val="nil"/>
              <w:bottom w:val="nil"/>
              <w:right w:val="nil"/>
            </w:tcBorders>
            <w:shd w:val="clear" w:color="auto" w:fill="FFFFFF" w:themeFill="background1"/>
          </w:tcPr>
          <w:p w14:paraId="0B615B3C" w14:textId="77777777" w:rsidR="008761D4" w:rsidRPr="00717F04" w:rsidRDefault="008761D4" w:rsidP="00717F04">
            <w:pPr>
              <w:spacing w:line="276" w:lineRule="auto"/>
              <w:ind w:right="-2" w:hanging="2"/>
              <w:jc w:val="both"/>
              <w:rPr>
                <w:rFonts w:eastAsia="SimSun"/>
                <w:b/>
                <w:bCs/>
                <w:kern w:val="2"/>
                <w:sz w:val="20"/>
                <w:szCs w:val="20"/>
                <w:lang w:eastAsia="zh-CN" w:bidi="hi-IN"/>
              </w:rPr>
            </w:pPr>
          </w:p>
        </w:tc>
      </w:tr>
      <w:tr w:rsidR="008761D4" w:rsidRPr="00717F04" w14:paraId="1EAF1C80" w14:textId="77777777">
        <w:trPr>
          <w:trHeight w:val="191"/>
        </w:trPr>
        <w:tc>
          <w:tcPr>
            <w:tcW w:w="2968" w:type="dxa"/>
            <w:gridSpan w:val="2"/>
            <w:tcBorders>
              <w:top w:val="nil"/>
              <w:left w:val="nil"/>
              <w:bottom w:val="nil"/>
            </w:tcBorders>
            <w:shd w:val="clear" w:color="auto" w:fill="DBE5F1" w:themeFill="accent1" w:themeFillTint="33"/>
          </w:tcPr>
          <w:p w14:paraId="5E655488" w14:textId="77777777" w:rsidR="008761D4" w:rsidRPr="00717F04" w:rsidRDefault="00C56FC7" w:rsidP="00717F04">
            <w:pPr>
              <w:spacing w:line="276" w:lineRule="auto"/>
              <w:ind w:right="-2" w:hanging="2"/>
              <w:jc w:val="both"/>
              <w:rPr>
                <w:sz w:val="20"/>
                <w:szCs w:val="20"/>
              </w:rPr>
            </w:pPr>
            <w:r w:rsidRPr="00717F04">
              <w:rPr>
                <w:rFonts w:eastAsia="SimSun"/>
                <w:b/>
                <w:bCs/>
                <w:kern w:val="2"/>
                <w:sz w:val="20"/>
                <w:szCs w:val="20"/>
                <w:lang w:eastAsia="zh-CN" w:bidi="hi-IN"/>
              </w:rPr>
              <w:t>2. Setor Requisitante:</w:t>
            </w:r>
          </w:p>
        </w:tc>
        <w:tc>
          <w:tcPr>
            <w:tcW w:w="430" w:type="dxa"/>
            <w:gridSpan w:val="2"/>
            <w:shd w:val="clear" w:color="auto" w:fill="FFFFFF" w:themeFill="background1"/>
          </w:tcPr>
          <w:p w14:paraId="7068D26D" w14:textId="77777777" w:rsidR="008761D4" w:rsidRPr="00A5053C" w:rsidRDefault="00A5053C" w:rsidP="00717F04">
            <w:pPr>
              <w:widowControl w:val="0"/>
              <w:tabs>
                <w:tab w:val="right" w:pos="9071"/>
              </w:tabs>
              <w:ind w:right="-2" w:hanging="2"/>
              <w:jc w:val="center"/>
              <w:textAlignment w:val="baseline"/>
              <w:rPr>
                <w:rFonts w:eastAsia="SimSun"/>
                <w:bCs/>
                <w:kern w:val="2"/>
                <w:sz w:val="20"/>
                <w:szCs w:val="20"/>
                <w:lang w:eastAsia="zh-CN" w:bidi="hi-IN"/>
              </w:rPr>
            </w:pPr>
            <w:r w:rsidRPr="00A5053C">
              <w:rPr>
                <w:rFonts w:eastAsia="SimSun"/>
                <w:bCs/>
                <w:kern w:val="2"/>
                <w:sz w:val="20"/>
                <w:szCs w:val="20"/>
                <w:lang w:eastAsia="zh-CN" w:bidi="hi-IN"/>
              </w:rPr>
              <w:t>X</w:t>
            </w:r>
          </w:p>
        </w:tc>
        <w:tc>
          <w:tcPr>
            <w:tcW w:w="5956" w:type="dxa"/>
            <w:tcBorders>
              <w:top w:val="nil"/>
              <w:bottom w:val="nil"/>
              <w:right w:val="nil"/>
            </w:tcBorders>
            <w:shd w:val="clear" w:color="auto" w:fill="FFFFFF" w:themeFill="background1"/>
          </w:tcPr>
          <w:p w14:paraId="005D8475" w14:textId="77777777" w:rsidR="008761D4" w:rsidRPr="00717F04" w:rsidRDefault="00C56FC7" w:rsidP="00717F04">
            <w:pPr>
              <w:widowControl w:val="0"/>
              <w:tabs>
                <w:tab w:val="right" w:pos="9071"/>
              </w:tabs>
              <w:ind w:right="-2" w:hanging="2"/>
              <w:jc w:val="both"/>
              <w:textAlignment w:val="baseline"/>
              <w:rPr>
                <w:sz w:val="20"/>
                <w:szCs w:val="20"/>
              </w:rPr>
            </w:pPr>
            <w:r w:rsidRPr="00717F04">
              <w:rPr>
                <w:rFonts w:eastAsia="SimSun"/>
                <w:kern w:val="2"/>
                <w:sz w:val="20"/>
                <w:szCs w:val="20"/>
                <w:lang w:eastAsia="zh-CN" w:bidi="hi-IN"/>
              </w:rPr>
              <w:t>1 - SECRETARIA DE GOVERNO</w:t>
            </w:r>
          </w:p>
        </w:tc>
      </w:tr>
      <w:tr w:rsidR="008761D4" w:rsidRPr="00717F04" w14:paraId="27FD26B0" w14:textId="77777777">
        <w:trPr>
          <w:trHeight w:val="203"/>
        </w:trPr>
        <w:tc>
          <w:tcPr>
            <w:tcW w:w="2968" w:type="dxa"/>
            <w:gridSpan w:val="2"/>
            <w:vMerge w:val="restart"/>
            <w:tcBorders>
              <w:top w:val="nil"/>
              <w:left w:val="nil"/>
              <w:bottom w:val="nil"/>
            </w:tcBorders>
            <w:shd w:val="clear" w:color="auto" w:fill="FFFFFF" w:themeFill="background1"/>
          </w:tcPr>
          <w:p w14:paraId="3EE5237B" w14:textId="77777777" w:rsidR="008761D4" w:rsidRPr="00717F04"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778F0AC2" w14:textId="77777777" w:rsidR="008761D4" w:rsidRPr="00717F04" w:rsidRDefault="008761D4" w:rsidP="00717F04">
            <w:pPr>
              <w:widowControl w:val="0"/>
              <w:tabs>
                <w:tab w:val="right" w:pos="9071"/>
              </w:tabs>
              <w:ind w:right="-2" w:hanging="2"/>
              <w:jc w:val="center"/>
              <w:textAlignment w:val="baseline"/>
              <w:rPr>
                <w:rFonts w:eastAsia="SimSun"/>
                <w:b/>
                <w:bCs/>
                <w:color w:val="FF0000"/>
                <w:kern w:val="2"/>
                <w:sz w:val="20"/>
                <w:szCs w:val="20"/>
                <w:lang w:eastAsia="zh-CN" w:bidi="hi-IN"/>
              </w:rPr>
            </w:pPr>
          </w:p>
        </w:tc>
        <w:tc>
          <w:tcPr>
            <w:tcW w:w="5956" w:type="dxa"/>
            <w:tcBorders>
              <w:top w:val="nil"/>
              <w:bottom w:val="nil"/>
              <w:right w:val="nil"/>
            </w:tcBorders>
            <w:shd w:val="clear" w:color="auto" w:fill="FFFFFF" w:themeFill="background1"/>
          </w:tcPr>
          <w:p w14:paraId="459CB5F4" w14:textId="77777777" w:rsidR="008761D4" w:rsidRPr="00717F04" w:rsidRDefault="00C56FC7" w:rsidP="00717F04">
            <w:pPr>
              <w:widowControl w:val="0"/>
              <w:tabs>
                <w:tab w:val="right" w:pos="9071"/>
              </w:tabs>
              <w:ind w:right="-2" w:hanging="2"/>
              <w:jc w:val="both"/>
              <w:textAlignment w:val="baseline"/>
              <w:rPr>
                <w:sz w:val="20"/>
                <w:szCs w:val="20"/>
              </w:rPr>
            </w:pPr>
            <w:r w:rsidRPr="00717F04">
              <w:rPr>
                <w:rFonts w:eastAsia="SimSun"/>
                <w:kern w:val="2"/>
                <w:sz w:val="20"/>
                <w:szCs w:val="20"/>
                <w:lang w:eastAsia="zh-CN" w:bidi="hi-IN"/>
              </w:rPr>
              <w:t>2 - ASSESSORIA JURÍDICA</w:t>
            </w:r>
          </w:p>
        </w:tc>
      </w:tr>
      <w:tr w:rsidR="008761D4" w:rsidRPr="00717F04" w14:paraId="2F2D7380" w14:textId="77777777">
        <w:trPr>
          <w:trHeight w:val="203"/>
        </w:trPr>
        <w:tc>
          <w:tcPr>
            <w:tcW w:w="2968" w:type="dxa"/>
            <w:gridSpan w:val="2"/>
            <w:vMerge/>
            <w:tcBorders>
              <w:top w:val="nil"/>
              <w:left w:val="nil"/>
              <w:bottom w:val="nil"/>
            </w:tcBorders>
            <w:shd w:val="clear" w:color="auto" w:fill="FFFFFF" w:themeFill="background1"/>
          </w:tcPr>
          <w:p w14:paraId="35C1E7A2" w14:textId="77777777" w:rsidR="008761D4" w:rsidRPr="00717F04"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6AE00671" w14:textId="77777777" w:rsidR="008761D4" w:rsidRPr="00717F04" w:rsidRDefault="006D3DD4" w:rsidP="00717F04">
            <w:pPr>
              <w:widowControl w:val="0"/>
              <w:tabs>
                <w:tab w:val="right" w:pos="9071"/>
              </w:tabs>
              <w:ind w:right="-2" w:hanging="2"/>
              <w:jc w:val="center"/>
              <w:textAlignment w:val="baseline"/>
              <w:rPr>
                <w:sz w:val="20"/>
                <w:szCs w:val="20"/>
              </w:rPr>
            </w:pPr>
            <w:r>
              <w:rPr>
                <w:sz w:val="20"/>
                <w:szCs w:val="20"/>
              </w:rPr>
              <w:t>X</w:t>
            </w:r>
          </w:p>
        </w:tc>
        <w:tc>
          <w:tcPr>
            <w:tcW w:w="5956" w:type="dxa"/>
            <w:tcBorders>
              <w:top w:val="nil"/>
              <w:bottom w:val="nil"/>
              <w:right w:val="nil"/>
            </w:tcBorders>
            <w:shd w:val="clear" w:color="auto" w:fill="FFFFFF" w:themeFill="background1"/>
          </w:tcPr>
          <w:p w14:paraId="2F642007" w14:textId="77777777" w:rsidR="008761D4" w:rsidRPr="00717F04" w:rsidRDefault="00F7044A" w:rsidP="00717F04">
            <w:pPr>
              <w:widowControl w:val="0"/>
              <w:tabs>
                <w:tab w:val="right" w:pos="9071"/>
              </w:tabs>
              <w:ind w:right="-2" w:hanging="2"/>
              <w:jc w:val="both"/>
              <w:textAlignment w:val="baseline"/>
              <w:rPr>
                <w:sz w:val="20"/>
                <w:szCs w:val="20"/>
              </w:rPr>
            </w:pPr>
            <w:r>
              <w:rPr>
                <w:rFonts w:eastAsia="SimSun"/>
                <w:kern w:val="2"/>
                <w:sz w:val="20"/>
                <w:szCs w:val="20"/>
                <w:lang w:eastAsia="zh-CN" w:bidi="hi-IN"/>
              </w:rPr>
              <w:t>3</w:t>
            </w:r>
            <w:r w:rsidR="00C56FC7" w:rsidRPr="00717F04">
              <w:rPr>
                <w:rFonts w:eastAsia="SimSun"/>
                <w:kern w:val="2"/>
                <w:sz w:val="20"/>
                <w:szCs w:val="20"/>
                <w:lang w:eastAsia="zh-CN" w:bidi="hi-IN"/>
              </w:rPr>
              <w:t xml:space="preserve"> - SECRETARIA DE ADMINISTRAÇÃO</w:t>
            </w:r>
          </w:p>
        </w:tc>
      </w:tr>
      <w:tr w:rsidR="008761D4" w:rsidRPr="00717F04" w14:paraId="1C7F5198" w14:textId="77777777">
        <w:trPr>
          <w:trHeight w:val="203"/>
        </w:trPr>
        <w:tc>
          <w:tcPr>
            <w:tcW w:w="2968" w:type="dxa"/>
            <w:gridSpan w:val="2"/>
            <w:vMerge/>
            <w:tcBorders>
              <w:top w:val="nil"/>
              <w:left w:val="nil"/>
              <w:bottom w:val="nil"/>
            </w:tcBorders>
            <w:shd w:val="clear" w:color="auto" w:fill="FFFFFF" w:themeFill="background1"/>
          </w:tcPr>
          <w:p w14:paraId="7DB4CFDC" w14:textId="77777777" w:rsidR="008761D4" w:rsidRPr="00717F04"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1C972D60" w14:textId="77777777" w:rsidR="008761D4" w:rsidRPr="00717F04" w:rsidRDefault="008761D4" w:rsidP="00717F04">
            <w:pPr>
              <w:widowControl w:val="0"/>
              <w:tabs>
                <w:tab w:val="right" w:pos="9071"/>
              </w:tabs>
              <w:ind w:right="-2" w:hanging="2"/>
              <w:jc w:val="center"/>
              <w:textAlignment w:val="baseline"/>
              <w:rPr>
                <w:rFonts w:eastAsia="SimSun"/>
                <w:b/>
                <w:bCs/>
                <w:color w:val="FF0000"/>
                <w:kern w:val="2"/>
                <w:sz w:val="20"/>
                <w:szCs w:val="20"/>
                <w:lang w:eastAsia="zh-CN" w:bidi="hi-IN"/>
              </w:rPr>
            </w:pPr>
          </w:p>
        </w:tc>
        <w:tc>
          <w:tcPr>
            <w:tcW w:w="5956" w:type="dxa"/>
            <w:tcBorders>
              <w:top w:val="nil"/>
              <w:bottom w:val="nil"/>
              <w:right w:val="nil"/>
            </w:tcBorders>
            <w:shd w:val="clear" w:color="auto" w:fill="FFFFFF" w:themeFill="background1"/>
          </w:tcPr>
          <w:p w14:paraId="6EB4787D" w14:textId="77777777" w:rsidR="008761D4" w:rsidRPr="00717F04" w:rsidRDefault="00F7044A" w:rsidP="00717F04">
            <w:pPr>
              <w:widowControl w:val="0"/>
              <w:tabs>
                <w:tab w:val="right" w:pos="9071"/>
              </w:tabs>
              <w:ind w:right="-2" w:hanging="2"/>
              <w:jc w:val="both"/>
              <w:textAlignment w:val="baseline"/>
              <w:rPr>
                <w:sz w:val="20"/>
                <w:szCs w:val="20"/>
              </w:rPr>
            </w:pPr>
            <w:r>
              <w:rPr>
                <w:rFonts w:eastAsia="SimSun"/>
                <w:kern w:val="2"/>
                <w:sz w:val="20"/>
                <w:szCs w:val="20"/>
                <w:lang w:eastAsia="zh-CN" w:bidi="hi-IN"/>
              </w:rPr>
              <w:t>4</w:t>
            </w:r>
            <w:r w:rsidR="00C56FC7" w:rsidRPr="00717F04">
              <w:rPr>
                <w:rFonts w:eastAsia="SimSun"/>
                <w:kern w:val="2"/>
                <w:sz w:val="20"/>
                <w:szCs w:val="20"/>
                <w:lang w:eastAsia="zh-CN" w:bidi="hi-IN"/>
              </w:rPr>
              <w:t xml:space="preserve"> - SECRETARIA DE PLANEJAMENTO</w:t>
            </w:r>
          </w:p>
        </w:tc>
      </w:tr>
      <w:tr w:rsidR="008761D4" w:rsidRPr="00717F04" w14:paraId="661505E9" w14:textId="77777777">
        <w:trPr>
          <w:trHeight w:val="203"/>
        </w:trPr>
        <w:tc>
          <w:tcPr>
            <w:tcW w:w="2968" w:type="dxa"/>
            <w:gridSpan w:val="2"/>
            <w:vMerge/>
            <w:tcBorders>
              <w:top w:val="nil"/>
              <w:left w:val="nil"/>
              <w:bottom w:val="nil"/>
            </w:tcBorders>
            <w:shd w:val="clear" w:color="auto" w:fill="FFFFFF" w:themeFill="background1"/>
          </w:tcPr>
          <w:p w14:paraId="5B69E333" w14:textId="77777777" w:rsidR="008761D4" w:rsidRPr="00717F04"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083DF119" w14:textId="77777777" w:rsidR="008761D4" w:rsidRPr="00717F04" w:rsidRDefault="008761D4" w:rsidP="00717F04">
            <w:pPr>
              <w:widowControl w:val="0"/>
              <w:tabs>
                <w:tab w:val="right" w:pos="9071"/>
              </w:tabs>
              <w:ind w:right="-2" w:hanging="2"/>
              <w:jc w:val="center"/>
              <w:textAlignment w:val="baseline"/>
              <w:rPr>
                <w:rFonts w:eastAsia="SimSun"/>
                <w:b/>
                <w:bCs/>
                <w:color w:val="FF0000"/>
                <w:kern w:val="2"/>
                <w:sz w:val="20"/>
                <w:szCs w:val="20"/>
                <w:lang w:eastAsia="zh-CN" w:bidi="hi-IN"/>
              </w:rPr>
            </w:pPr>
          </w:p>
        </w:tc>
        <w:tc>
          <w:tcPr>
            <w:tcW w:w="5956" w:type="dxa"/>
            <w:tcBorders>
              <w:top w:val="nil"/>
              <w:bottom w:val="nil"/>
              <w:right w:val="nil"/>
            </w:tcBorders>
            <w:shd w:val="clear" w:color="auto" w:fill="FFFFFF" w:themeFill="background1"/>
          </w:tcPr>
          <w:p w14:paraId="4B571031" w14:textId="77777777" w:rsidR="008761D4" w:rsidRPr="00717F04" w:rsidRDefault="00F7044A" w:rsidP="00717F04">
            <w:pPr>
              <w:widowControl w:val="0"/>
              <w:tabs>
                <w:tab w:val="right" w:pos="9071"/>
              </w:tabs>
              <w:ind w:right="-2" w:hanging="2"/>
              <w:jc w:val="both"/>
              <w:textAlignment w:val="baseline"/>
              <w:rPr>
                <w:sz w:val="20"/>
                <w:szCs w:val="20"/>
              </w:rPr>
            </w:pPr>
            <w:r>
              <w:rPr>
                <w:rFonts w:eastAsia="SimSun"/>
                <w:kern w:val="2"/>
                <w:sz w:val="20"/>
                <w:szCs w:val="20"/>
                <w:lang w:eastAsia="zh-CN" w:bidi="hi-IN"/>
              </w:rPr>
              <w:t>5</w:t>
            </w:r>
            <w:r w:rsidR="00C56FC7" w:rsidRPr="00717F04">
              <w:rPr>
                <w:rFonts w:eastAsia="SimSun"/>
                <w:kern w:val="2"/>
                <w:sz w:val="20"/>
                <w:szCs w:val="20"/>
                <w:lang w:eastAsia="zh-CN" w:bidi="hi-IN"/>
              </w:rPr>
              <w:t xml:space="preserve"> - SECRETARIA DE FAZENDA</w:t>
            </w:r>
          </w:p>
        </w:tc>
      </w:tr>
      <w:tr w:rsidR="008761D4" w:rsidRPr="00717F04" w14:paraId="4B7395B2" w14:textId="77777777">
        <w:trPr>
          <w:trHeight w:val="203"/>
        </w:trPr>
        <w:tc>
          <w:tcPr>
            <w:tcW w:w="2968" w:type="dxa"/>
            <w:gridSpan w:val="2"/>
            <w:vMerge/>
            <w:tcBorders>
              <w:top w:val="nil"/>
              <w:left w:val="nil"/>
              <w:bottom w:val="nil"/>
            </w:tcBorders>
            <w:shd w:val="clear" w:color="auto" w:fill="FFFFFF" w:themeFill="background1"/>
          </w:tcPr>
          <w:p w14:paraId="4F909AE1" w14:textId="77777777" w:rsidR="008761D4" w:rsidRPr="00717F04"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79927E67" w14:textId="77777777" w:rsidR="008761D4" w:rsidRPr="00717F04" w:rsidRDefault="008761D4" w:rsidP="00717F04">
            <w:pPr>
              <w:widowControl w:val="0"/>
              <w:tabs>
                <w:tab w:val="right" w:pos="9071"/>
              </w:tabs>
              <w:ind w:right="-2" w:hanging="2"/>
              <w:jc w:val="center"/>
              <w:textAlignment w:val="baseline"/>
              <w:rPr>
                <w:sz w:val="20"/>
                <w:szCs w:val="20"/>
              </w:rPr>
            </w:pPr>
          </w:p>
        </w:tc>
        <w:tc>
          <w:tcPr>
            <w:tcW w:w="5956" w:type="dxa"/>
            <w:tcBorders>
              <w:top w:val="nil"/>
              <w:bottom w:val="nil"/>
              <w:right w:val="nil"/>
            </w:tcBorders>
            <w:shd w:val="clear" w:color="auto" w:fill="FFFFFF" w:themeFill="background1"/>
          </w:tcPr>
          <w:p w14:paraId="04083F5D" w14:textId="77777777" w:rsidR="008761D4" w:rsidRPr="00717F04" w:rsidRDefault="00F7044A" w:rsidP="00717F04">
            <w:pPr>
              <w:widowControl w:val="0"/>
              <w:tabs>
                <w:tab w:val="right" w:pos="9071"/>
              </w:tabs>
              <w:ind w:right="-2" w:hanging="2"/>
              <w:jc w:val="both"/>
              <w:textAlignment w:val="baseline"/>
              <w:rPr>
                <w:sz w:val="20"/>
                <w:szCs w:val="20"/>
              </w:rPr>
            </w:pPr>
            <w:r>
              <w:rPr>
                <w:rFonts w:eastAsia="SimSun"/>
                <w:kern w:val="2"/>
                <w:sz w:val="20"/>
                <w:szCs w:val="20"/>
                <w:lang w:eastAsia="zh-CN" w:bidi="hi-IN"/>
              </w:rPr>
              <w:t>6</w:t>
            </w:r>
            <w:r w:rsidR="00C56FC7" w:rsidRPr="00717F04">
              <w:rPr>
                <w:rFonts w:eastAsia="SimSun"/>
                <w:kern w:val="2"/>
                <w:sz w:val="20"/>
                <w:szCs w:val="20"/>
                <w:lang w:eastAsia="zh-CN" w:bidi="hi-IN"/>
              </w:rPr>
              <w:t xml:space="preserve"> - SECRETARIA DE SAÚDE</w:t>
            </w:r>
          </w:p>
        </w:tc>
      </w:tr>
      <w:tr w:rsidR="008761D4" w:rsidRPr="00717F04" w14:paraId="3BF72E69" w14:textId="77777777">
        <w:trPr>
          <w:trHeight w:val="203"/>
        </w:trPr>
        <w:tc>
          <w:tcPr>
            <w:tcW w:w="2968" w:type="dxa"/>
            <w:gridSpan w:val="2"/>
            <w:vMerge/>
            <w:tcBorders>
              <w:top w:val="nil"/>
              <w:left w:val="nil"/>
              <w:bottom w:val="nil"/>
            </w:tcBorders>
            <w:shd w:val="clear" w:color="auto" w:fill="FFFFFF" w:themeFill="background1"/>
          </w:tcPr>
          <w:p w14:paraId="2C42AF5F" w14:textId="77777777" w:rsidR="008761D4" w:rsidRPr="00717F04"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154EA3F5" w14:textId="77777777" w:rsidR="008761D4" w:rsidRPr="00717F04" w:rsidRDefault="008761D4" w:rsidP="00717F04">
            <w:pPr>
              <w:widowControl w:val="0"/>
              <w:tabs>
                <w:tab w:val="right" w:pos="9071"/>
              </w:tabs>
              <w:ind w:right="-2" w:hanging="2"/>
              <w:jc w:val="center"/>
              <w:textAlignment w:val="baseline"/>
              <w:rPr>
                <w:sz w:val="20"/>
                <w:szCs w:val="20"/>
              </w:rPr>
            </w:pPr>
          </w:p>
        </w:tc>
        <w:tc>
          <w:tcPr>
            <w:tcW w:w="5956" w:type="dxa"/>
            <w:tcBorders>
              <w:top w:val="nil"/>
              <w:bottom w:val="nil"/>
              <w:right w:val="nil"/>
            </w:tcBorders>
            <w:shd w:val="clear" w:color="auto" w:fill="FFFFFF" w:themeFill="background1"/>
          </w:tcPr>
          <w:p w14:paraId="04F4BCAF" w14:textId="77777777" w:rsidR="008761D4" w:rsidRPr="00717F04" w:rsidRDefault="00F7044A" w:rsidP="00717F04">
            <w:pPr>
              <w:widowControl w:val="0"/>
              <w:tabs>
                <w:tab w:val="right" w:pos="9071"/>
              </w:tabs>
              <w:ind w:right="-2" w:hanging="2"/>
              <w:jc w:val="both"/>
              <w:textAlignment w:val="baseline"/>
              <w:rPr>
                <w:sz w:val="20"/>
                <w:szCs w:val="20"/>
              </w:rPr>
            </w:pPr>
            <w:r>
              <w:rPr>
                <w:rFonts w:eastAsia="SimSun"/>
                <w:kern w:val="2"/>
                <w:sz w:val="20"/>
                <w:szCs w:val="20"/>
                <w:lang w:eastAsia="zh-CN" w:bidi="hi-IN"/>
              </w:rPr>
              <w:t>7</w:t>
            </w:r>
            <w:r w:rsidR="00C56FC7" w:rsidRPr="00717F04">
              <w:rPr>
                <w:rFonts w:eastAsia="SimSun"/>
                <w:kern w:val="2"/>
                <w:sz w:val="20"/>
                <w:szCs w:val="20"/>
                <w:lang w:eastAsia="zh-CN" w:bidi="hi-IN"/>
              </w:rPr>
              <w:t xml:space="preserve"> - SECRETARIA DE EDUCAÇÃO, CULTURA E DESPORTO</w:t>
            </w:r>
          </w:p>
        </w:tc>
      </w:tr>
      <w:tr w:rsidR="008761D4" w:rsidRPr="00717F04" w14:paraId="4006A6EA" w14:textId="77777777">
        <w:trPr>
          <w:trHeight w:val="203"/>
        </w:trPr>
        <w:tc>
          <w:tcPr>
            <w:tcW w:w="2968" w:type="dxa"/>
            <w:gridSpan w:val="2"/>
            <w:vMerge/>
            <w:tcBorders>
              <w:top w:val="nil"/>
              <w:left w:val="nil"/>
              <w:bottom w:val="nil"/>
            </w:tcBorders>
            <w:shd w:val="clear" w:color="auto" w:fill="FFFFFF" w:themeFill="background1"/>
          </w:tcPr>
          <w:p w14:paraId="14BC4BC3" w14:textId="77777777" w:rsidR="008761D4" w:rsidRPr="00717F04"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16B3349C" w14:textId="77777777" w:rsidR="008761D4" w:rsidRPr="00717F04" w:rsidRDefault="008761D4" w:rsidP="00717F04">
            <w:pPr>
              <w:widowControl w:val="0"/>
              <w:tabs>
                <w:tab w:val="right" w:pos="9071"/>
              </w:tabs>
              <w:ind w:right="-2" w:hanging="2"/>
              <w:jc w:val="center"/>
              <w:textAlignment w:val="baseline"/>
              <w:rPr>
                <w:sz w:val="20"/>
                <w:szCs w:val="20"/>
              </w:rPr>
            </w:pPr>
          </w:p>
        </w:tc>
        <w:tc>
          <w:tcPr>
            <w:tcW w:w="5956" w:type="dxa"/>
            <w:tcBorders>
              <w:top w:val="nil"/>
              <w:bottom w:val="nil"/>
              <w:right w:val="nil"/>
            </w:tcBorders>
            <w:shd w:val="clear" w:color="auto" w:fill="FFFFFF" w:themeFill="background1"/>
          </w:tcPr>
          <w:p w14:paraId="73F6040F" w14:textId="77777777" w:rsidR="008761D4" w:rsidRPr="00717F04" w:rsidRDefault="00F7044A" w:rsidP="00717F04">
            <w:pPr>
              <w:widowControl w:val="0"/>
              <w:tabs>
                <w:tab w:val="right" w:pos="9071"/>
              </w:tabs>
              <w:ind w:right="-2" w:hanging="2"/>
              <w:jc w:val="both"/>
              <w:textAlignment w:val="baseline"/>
              <w:rPr>
                <w:sz w:val="20"/>
                <w:szCs w:val="20"/>
              </w:rPr>
            </w:pPr>
            <w:r>
              <w:rPr>
                <w:rFonts w:eastAsia="SimSun"/>
                <w:kern w:val="2"/>
                <w:sz w:val="20"/>
                <w:szCs w:val="20"/>
                <w:lang w:eastAsia="zh-CN" w:bidi="hi-IN"/>
              </w:rPr>
              <w:t>8</w:t>
            </w:r>
            <w:r w:rsidR="00C56FC7" w:rsidRPr="00717F04">
              <w:rPr>
                <w:rFonts w:eastAsia="SimSun"/>
                <w:kern w:val="2"/>
                <w:sz w:val="20"/>
                <w:szCs w:val="20"/>
                <w:lang w:eastAsia="zh-CN" w:bidi="hi-IN"/>
              </w:rPr>
              <w:t xml:space="preserve"> - SECRETARIA DO MEIO AMBIENTE E REC. HÍDRICOS</w:t>
            </w:r>
          </w:p>
        </w:tc>
      </w:tr>
      <w:tr w:rsidR="008761D4" w:rsidRPr="00717F04" w14:paraId="24F27683" w14:textId="77777777">
        <w:trPr>
          <w:trHeight w:val="203"/>
        </w:trPr>
        <w:tc>
          <w:tcPr>
            <w:tcW w:w="2968" w:type="dxa"/>
            <w:gridSpan w:val="2"/>
            <w:vMerge/>
            <w:tcBorders>
              <w:top w:val="nil"/>
              <w:left w:val="nil"/>
              <w:bottom w:val="nil"/>
            </w:tcBorders>
            <w:shd w:val="clear" w:color="auto" w:fill="FFFFFF" w:themeFill="background1"/>
          </w:tcPr>
          <w:p w14:paraId="5A3E3566" w14:textId="77777777" w:rsidR="008761D4" w:rsidRPr="00717F04"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1F937475" w14:textId="77777777" w:rsidR="008761D4" w:rsidRPr="00717F04" w:rsidRDefault="008761D4" w:rsidP="00717F04">
            <w:pPr>
              <w:widowControl w:val="0"/>
              <w:tabs>
                <w:tab w:val="right" w:pos="9071"/>
              </w:tabs>
              <w:ind w:right="-2" w:hanging="2"/>
              <w:jc w:val="center"/>
              <w:textAlignment w:val="baseline"/>
              <w:rPr>
                <w:sz w:val="20"/>
                <w:szCs w:val="20"/>
              </w:rPr>
            </w:pPr>
          </w:p>
        </w:tc>
        <w:tc>
          <w:tcPr>
            <w:tcW w:w="5956" w:type="dxa"/>
            <w:tcBorders>
              <w:top w:val="nil"/>
              <w:bottom w:val="nil"/>
              <w:right w:val="nil"/>
            </w:tcBorders>
            <w:shd w:val="clear" w:color="auto" w:fill="FFFFFF" w:themeFill="background1"/>
          </w:tcPr>
          <w:p w14:paraId="76E75D47" w14:textId="77777777" w:rsidR="008761D4" w:rsidRPr="00717F04" w:rsidRDefault="00F7044A" w:rsidP="00717F04">
            <w:pPr>
              <w:widowControl w:val="0"/>
              <w:tabs>
                <w:tab w:val="right" w:pos="9071"/>
              </w:tabs>
              <w:ind w:right="-2" w:hanging="2"/>
              <w:jc w:val="both"/>
              <w:textAlignment w:val="baseline"/>
              <w:rPr>
                <w:sz w:val="20"/>
                <w:szCs w:val="20"/>
              </w:rPr>
            </w:pPr>
            <w:r>
              <w:rPr>
                <w:rFonts w:eastAsia="SimSun"/>
                <w:kern w:val="2"/>
                <w:sz w:val="20"/>
                <w:szCs w:val="20"/>
                <w:lang w:eastAsia="zh-CN" w:bidi="hi-IN"/>
              </w:rPr>
              <w:t>9</w:t>
            </w:r>
            <w:r w:rsidR="00C56FC7" w:rsidRPr="00717F04">
              <w:rPr>
                <w:rFonts w:eastAsia="SimSun"/>
                <w:kern w:val="2"/>
                <w:sz w:val="20"/>
                <w:szCs w:val="20"/>
                <w:lang w:eastAsia="zh-CN" w:bidi="hi-IN"/>
              </w:rPr>
              <w:t xml:space="preserve"> - SECRETARIA DE OBRAS, SERV. E DES. URBANO</w:t>
            </w:r>
          </w:p>
        </w:tc>
      </w:tr>
      <w:tr w:rsidR="008761D4" w:rsidRPr="00717F04" w14:paraId="2BDD5C27" w14:textId="77777777">
        <w:trPr>
          <w:trHeight w:val="203"/>
        </w:trPr>
        <w:tc>
          <w:tcPr>
            <w:tcW w:w="2968" w:type="dxa"/>
            <w:gridSpan w:val="2"/>
            <w:vMerge/>
            <w:tcBorders>
              <w:top w:val="nil"/>
              <w:left w:val="nil"/>
              <w:bottom w:val="nil"/>
            </w:tcBorders>
            <w:shd w:val="clear" w:color="auto" w:fill="FFFFFF" w:themeFill="background1"/>
          </w:tcPr>
          <w:p w14:paraId="04B9540A" w14:textId="77777777" w:rsidR="008761D4" w:rsidRPr="00717F04"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54D9ABF1" w14:textId="77777777" w:rsidR="008761D4" w:rsidRPr="00717F04" w:rsidRDefault="008761D4" w:rsidP="00717F04">
            <w:pPr>
              <w:widowControl w:val="0"/>
              <w:tabs>
                <w:tab w:val="right" w:pos="9071"/>
              </w:tabs>
              <w:ind w:right="-2" w:hanging="2"/>
              <w:jc w:val="center"/>
              <w:textAlignment w:val="baseline"/>
              <w:rPr>
                <w:sz w:val="20"/>
                <w:szCs w:val="20"/>
              </w:rPr>
            </w:pPr>
          </w:p>
        </w:tc>
        <w:tc>
          <w:tcPr>
            <w:tcW w:w="5956" w:type="dxa"/>
            <w:tcBorders>
              <w:top w:val="nil"/>
              <w:bottom w:val="nil"/>
              <w:right w:val="nil"/>
            </w:tcBorders>
            <w:shd w:val="clear" w:color="auto" w:fill="FFFFFF" w:themeFill="background1"/>
          </w:tcPr>
          <w:p w14:paraId="3DA6321D" w14:textId="77777777" w:rsidR="008761D4" w:rsidRPr="00717F04" w:rsidRDefault="00F7044A" w:rsidP="00717F04">
            <w:pPr>
              <w:widowControl w:val="0"/>
              <w:tabs>
                <w:tab w:val="right" w:pos="9071"/>
              </w:tabs>
              <w:ind w:right="-2" w:hanging="2"/>
              <w:jc w:val="both"/>
              <w:textAlignment w:val="baseline"/>
              <w:rPr>
                <w:sz w:val="20"/>
                <w:szCs w:val="20"/>
              </w:rPr>
            </w:pPr>
            <w:r>
              <w:rPr>
                <w:rFonts w:eastAsia="SimSun"/>
                <w:kern w:val="2"/>
                <w:sz w:val="20"/>
                <w:szCs w:val="20"/>
                <w:lang w:eastAsia="zh-CN" w:bidi="hi-IN"/>
              </w:rPr>
              <w:t>10</w:t>
            </w:r>
            <w:r w:rsidR="00C56FC7" w:rsidRPr="00717F04">
              <w:rPr>
                <w:rFonts w:eastAsia="SimSun"/>
                <w:kern w:val="2"/>
                <w:sz w:val="20"/>
                <w:szCs w:val="20"/>
                <w:lang w:eastAsia="zh-CN" w:bidi="hi-IN"/>
              </w:rPr>
              <w:t xml:space="preserve"> - SECRETARIA DE ASSISTÊNCIA SOCIAL</w:t>
            </w:r>
          </w:p>
        </w:tc>
      </w:tr>
      <w:tr w:rsidR="008761D4" w:rsidRPr="00717F04" w14:paraId="2854D2F8" w14:textId="77777777">
        <w:trPr>
          <w:trHeight w:val="203"/>
        </w:trPr>
        <w:tc>
          <w:tcPr>
            <w:tcW w:w="2968" w:type="dxa"/>
            <w:gridSpan w:val="2"/>
            <w:vMerge/>
            <w:tcBorders>
              <w:top w:val="nil"/>
              <w:left w:val="nil"/>
              <w:bottom w:val="nil"/>
            </w:tcBorders>
            <w:shd w:val="clear" w:color="auto" w:fill="FFFFFF" w:themeFill="background1"/>
          </w:tcPr>
          <w:p w14:paraId="662500EF" w14:textId="77777777" w:rsidR="008761D4" w:rsidRPr="00717F04"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34A1B694" w14:textId="77777777" w:rsidR="008761D4" w:rsidRPr="00717F04" w:rsidRDefault="008761D4" w:rsidP="00717F04">
            <w:pPr>
              <w:widowControl w:val="0"/>
              <w:tabs>
                <w:tab w:val="right" w:pos="9071"/>
              </w:tabs>
              <w:ind w:right="-2" w:hanging="2"/>
              <w:jc w:val="center"/>
              <w:textAlignment w:val="baseline"/>
              <w:rPr>
                <w:rFonts w:eastAsia="SimSun"/>
                <w:b/>
                <w:bCs/>
                <w:color w:val="FF0000"/>
                <w:kern w:val="2"/>
                <w:sz w:val="20"/>
                <w:szCs w:val="20"/>
                <w:lang w:eastAsia="zh-CN" w:bidi="hi-IN"/>
              </w:rPr>
            </w:pPr>
          </w:p>
        </w:tc>
        <w:tc>
          <w:tcPr>
            <w:tcW w:w="5956" w:type="dxa"/>
            <w:tcBorders>
              <w:top w:val="nil"/>
              <w:bottom w:val="nil"/>
              <w:right w:val="nil"/>
            </w:tcBorders>
            <w:shd w:val="clear" w:color="auto" w:fill="FFFFFF" w:themeFill="background1"/>
          </w:tcPr>
          <w:p w14:paraId="3AE618DE" w14:textId="77777777" w:rsidR="008761D4" w:rsidRPr="00717F04" w:rsidRDefault="00F7044A" w:rsidP="00717F04">
            <w:pPr>
              <w:widowControl w:val="0"/>
              <w:tabs>
                <w:tab w:val="right" w:pos="9071"/>
              </w:tabs>
              <w:ind w:right="-2" w:hanging="2"/>
              <w:jc w:val="both"/>
              <w:textAlignment w:val="baseline"/>
              <w:rPr>
                <w:sz w:val="20"/>
                <w:szCs w:val="20"/>
              </w:rPr>
            </w:pPr>
            <w:r>
              <w:rPr>
                <w:rFonts w:eastAsia="SimSun"/>
                <w:kern w:val="2"/>
                <w:sz w:val="20"/>
                <w:szCs w:val="20"/>
                <w:lang w:eastAsia="zh-CN" w:bidi="hi-IN"/>
              </w:rPr>
              <w:t>11</w:t>
            </w:r>
            <w:r w:rsidR="00C56FC7" w:rsidRPr="00717F04">
              <w:rPr>
                <w:rFonts w:eastAsia="SimSun"/>
                <w:kern w:val="2"/>
                <w:sz w:val="20"/>
                <w:szCs w:val="20"/>
                <w:lang w:eastAsia="zh-CN" w:bidi="hi-IN"/>
              </w:rPr>
              <w:t xml:space="preserve"> - SECRETARIA DE DESENVOLVIMENTO ECONÔMICO</w:t>
            </w:r>
          </w:p>
        </w:tc>
      </w:tr>
      <w:tr w:rsidR="008761D4" w:rsidRPr="00717F04" w14:paraId="3E7C2B68" w14:textId="77777777">
        <w:trPr>
          <w:trHeight w:val="203"/>
        </w:trPr>
        <w:tc>
          <w:tcPr>
            <w:tcW w:w="2968" w:type="dxa"/>
            <w:gridSpan w:val="2"/>
            <w:vMerge/>
            <w:tcBorders>
              <w:top w:val="nil"/>
              <w:left w:val="nil"/>
              <w:bottom w:val="nil"/>
            </w:tcBorders>
            <w:shd w:val="clear" w:color="auto" w:fill="FFFFFF" w:themeFill="background1"/>
          </w:tcPr>
          <w:p w14:paraId="592E3129" w14:textId="77777777" w:rsidR="008761D4" w:rsidRPr="00717F04"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5C20CD28" w14:textId="77777777" w:rsidR="008761D4" w:rsidRPr="00F723F8" w:rsidRDefault="006D3DD4" w:rsidP="00717F04">
            <w:pPr>
              <w:widowControl w:val="0"/>
              <w:tabs>
                <w:tab w:val="right" w:pos="9071"/>
              </w:tabs>
              <w:ind w:right="-2" w:hanging="2"/>
              <w:jc w:val="center"/>
              <w:textAlignment w:val="baseline"/>
              <w:rPr>
                <w:rFonts w:eastAsia="SimSun"/>
                <w:bCs/>
                <w:color w:val="FF0000"/>
                <w:kern w:val="2"/>
                <w:sz w:val="20"/>
                <w:szCs w:val="20"/>
                <w:lang w:eastAsia="zh-CN" w:bidi="hi-IN"/>
              </w:rPr>
            </w:pPr>
            <w:r w:rsidRPr="00F723F8">
              <w:rPr>
                <w:rFonts w:eastAsia="SimSun"/>
                <w:bCs/>
                <w:kern w:val="2"/>
                <w:sz w:val="20"/>
                <w:szCs w:val="20"/>
                <w:lang w:eastAsia="zh-CN" w:bidi="hi-IN"/>
              </w:rPr>
              <w:t>X</w:t>
            </w:r>
          </w:p>
        </w:tc>
        <w:tc>
          <w:tcPr>
            <w:tcW w:w="5956" w:type="dxa"/>
            <w:tcBorders>
              <w:top w:val="nil"/>
              <w:bottom w:val="nil"/>
              <w:right w:val="nil"/>
            </w:tcBorders>
            <w:shd w:val="clear" w:color="auto" w:fill="FFFFFF" w:themeFill="background1"/>
          </w:tcPr>
          <w:p w14:paraId="716B5A82" w14:textId="77777777" w:rsidR="008761D4" w:rsidRPr="00717F04" w:rsidRDefault="00F7044A" w:rsidP="00717F04">
            <w:pPr>
              <w:widowControl w:val="0"/>
              <w:tabs>
                <w:tab w:val="right" w:pos="9071"/>
              </w:tabs>
              <w:ind w:right="-2" w:hanging="2"/>
              <w:jc w:val="both"/>
              <w:textAlignment w:val="baseline"/>
              <w:rPr>
                <w:sz w:val="20"/>
                <w:szCs w:val="20"/>
              </w:rPr>
            </w:pPr>
            <w:r>
              <w:rPr>
                <w:rFonts w:eastAsia="SimSun"/>
                <w:kern w:val="2"/>
                <w:sz w:val="20"/>
                <w:szCs w:val="20"/>
                <w:lang w:eastAsia="zh-CN" w:bidi="hi-IN"/>
              </w:rPr>
              <w:t>12</w:t>
            </w:r>
            <w:r w:rsidR="00C56FC7" w:rsidRPr="00717F04">
              <w:rPr>
                <w:rFonts w:eastAsia="SimSun"/>
                <w:kern w:val="2"/>
                <w:sz w:val="20"/>
                <w:szCs w:val="20"/>
                <w:lang w:eastAsia="zh-CN" w:bidi="hi-IN"/>
              </w:rPr>
              <w:t xml:space="preserve"> - SECRETARIA DE AGRICULTURA E PECUÁRIA</w:t>
            </w:r>
          </w:p>
        </w:tc>
      </w:tr>
      <w:tr w:rsidR="008761D4" w:rsidRPr="00717F04" w14:paraId="1BC5F09E" w14:textId="77777777">
        <w:trPr>
          <w:trHeight w:val="203"/>
        </w:trPr>
        <w:tc>
          <w:tcPr>
            <w:tcW w:w="2968" w:type="dxa"/>
            <w:gridSpan w:val="2"/>
            <w:vMerge/>
            <w:tcBorders>
              <w:top w:val="nil"/>
              <w:left w:val="nil"/>
              <w:bottom w:val="nil"/>
            </w:tcBorders>
            <w:shd w:val="clear" w:color="auto" w:fill="FFFFFF" w:themeFill="background1"/>
          </w:tcPr>
          <w:p w14:paraId="3C9A0A20" w14:textId="77777777" w:rsidR="008761D4" w:rsidRPr="00717F04" w:rsidRDefault="008761D4" w:rsidP="00717F04">
            <w:pPr>
              <w:spacing w:line="276" w:lineRule="auto"/>
              <w:ind w:right="-2" w:hanging="2"/>
              <w:jc w:val="both"/>
              <w:rPr>
                <w:rFonts w:eastAsia="SimSun"/>
                <w:b/>
                <w:bCs/>
                <w:kern w:val="2"/>
                <w:sz w:val="20"/>
                <w:szCs w:val="20"/>
                <w:lang w:eastAsia="zh-CN" w:bidi="hi-IN"/>
              </w:rPr>
            </w:pPr>
          </w:p>
        </w:tc>
        <w:tc>
          <w:tcPr>
            <w:tcW w:w="430" w:type="dxa"/>
            <w:gridSpan w:val="2"/>
            <w:shd w:val="clear" w:color="auto" w:fill="FFFFFF" w:themeFill="background1"/>
          </w:tcPr>
          <w:p w14:paraId="7C834331" w14:textId="77777777" w:rsidR="008761D4" w:rsidRPr="00717F04" w:rsidRDefault="008761D4" w:rsidP="00717F04">
            <w:pPr>
              <w:widowControl w:val="0"/>
              <w:tabs>
                <w:tab w:val="right" w:pos="9071"/>
              </w:tabs>
              <w:ind w:right="-2" w:hanging="2"/>
              <w:jc w:val="center"/>
              <w:textAlignment w:val="baseline"/>
              <w:rPr>
                <w:rFonts w:eastAsia="SimSun"/>
                <w:b/>
                <w:bCs/>
                <w:color w:val="FF0000"/>
                <w:kern w:val="2"/>
                <w:sz w:val="20"/>
                <w:szCs w:val="20"/>
                <w:lang w:eastAsia="zh-CN" w:bidi="hi-IN"/>
              </w:rPr>
            </w:pPr>
          </w:p>
        </w:tc>
        <w:tc>
          <w:tcPr>
            <w:tcW w:w="5956" w:type="dxa"/>
            <w:tcBorders>
              <w:top w:val="nil"/>
              <w:bottom w:val="nil"/>
              <w:right w:val="nil"/>
            </w:tcBorders>
            <w:shd w:val="clear" w:color="auto" w:fill="FFFFFF" w:themeFill="background1"/>
          </w:tcPr>
          <w:p w14:paraId="52B59946" w14:textId="77777777" w:rsidR="008761D4" w:rsidRPr="00717F04" w:rsidRDefault="00F7044A" w:rsidP="00717F04">
            <w:pPr>
              <w:widowControl w:val="0"/>
              <w:tabs>
                <w:tab w:val="right" w:pos="9071"/>
              </w:tabs>
              <w:ind w:right="-2" w:hanging="2"/>
              <w:jc w:val="both"/>
              <w:textAlignment w:val="baseline"/>
              <w:rPr>
                <w:sz w:val="20"/>
                <w:szCs w:val="20"/>
              </w:rPr>
            </w:pPr>
            <w:r>
              <w:rPr>
                <w:rFonts w:eastAsia="SimSun"/>
                <w:kern w:val="2"/>
                <w:sz w:val="20"/>
                <w:szCs w:val="20"/>
                <w:lang w:eastAsia="zh-CN" w:bidi="hi-IN"/>
              </w:rPr>
              <w:t>13</w:t>
            </w:r>
            <w:r w:rsidR="00C56FC7" w:rsidRPr="00717F04">
              <w:rPr>
                <w:rFonts w:eastAsia="SimSun"/>
                <w:kern w:val="2"/>
                <w:sz w:val="20"/>
                <w:szCs w:val="20"/>
                <w:lang w:eastAsia="zh-CN" w:bidi="hi-IN"/>
              </w:rPr>
              <w:t xml:space="preserve"> - SECRETARIA DE POLÍTICA HABITACIONAL</w:t>
            </w:r>
          </w:p>
        </w:tc>
      </w:tr>
      <w:tr w:rsidR="008761D4" w:rsidRPr="00717F04" w14:paraId="6018FDB5" w14:textId="77777777">
        <w:tc>
          <w:tcPr>
            <w:tcW w:w="9354" w:type="dxa"/>
            <w:gridSpan w:val="5"/>
            <w:tcBorders>
              <w:top w:val="nil"/>
              <w:left w:val="nil"/>
              <w:bottom w:val="nil"/>
              <w:right w:val="nil"/>
            </w:tcBorders>
            <w:shd w:val="clear" w:color="auto" w:fill="FFFFFF" w:themeFill="background1"/>
          </w:tcPr>
          <w:p w14:paraId="13AC9D3E" w14:textId="77777777" w:rsidR="008761D4" w:rsidRPr="00717F04" w:rsidRDefault="008761D4" w:rsidP="00717F04">
            <w:pPr>
              <w:spacing w:line="276" w:lineRule="auto"/>
              <w:ind w:right="-2" w:hanging="2"/>
              <w:jc w:val="both"/>
              <w:rPr>
                <w:rFonts w:eastAsia="SimSun"/>
                <w:b/>
                <w:bCs/>
                <w:kern w:val="2"/>
                <w:sz w:val="20"/>
                <w:szCs w:val="20"/>
                <w:lang w:eastAsia="zh-CN" w:bidi="hi-IN"/>
              </w:rPr>
            </w:pPr>
          </w:p>
        </w:tc>
      </w:tr>
      <w:tr w:rsidR="008761D4" w:rsidRPr="00717F04" w14:paraId="662307AE" w14:textId="77777777">
        <w:tc>
          <w:tcPr>
            <w:tcW w:w="2977" w:type="dxa"/>
            <w:gridSpan w:val="3"/>
            <w:tcBorders>
              <w:top w:val="nil"/>
              <w:left w:val="nil"/>
              <w:bottom w:val="nil"/>
              <w:right w:val="nil"/>
            </w:tcBorders>
            <w:shd w:val="clear" w:color="auto" w:fill="DBE5F1" w:themeFill="accent1" w:themeFillTint="33"/>
          </w:tcPr>
          <w:p w14:paraId="39C9ECB5" w14:textId="77777777" w:rsidR="008761D4" w:rsidRPr="00717F04" w:rsidRDefault="00C56FC7" w:rsidP="00717F04">
            <w:pPr>
              <w:spacing w:line="276" w:lineRule="auto"/>
              <w:ind w:right="-2" w:hanging="2"/>
              <w:jc w:val="both"/>
              <w:rPr>
                <w:sz w:val="20"/>
                <w:szCs w:val="20"/>
              </w:rPr>
            </w:pPr>
            <w:r w:rsidRPr="00717F04">
              <w:rPr>
                <w:rFonts w:eastAsia="SimSun"/>
                <w:b/>
                <w:bCs/>
                <w:kern w:val="2"/>
                <w:sz w:val="20"/>
                <w:szCs w:val="20"/>
                <w:lang w:eastAsia="zh-CN" w:bidi="hi-IN"/>
              </w:rPr>
              <w:t xml:space="preserve">3. Equipe de Planejamento </w:t>
            </w:r>
            <w:proofErr w:type="gramStart"/>
            <w:r w:rsidRPr="00717F04">
              <w:rPr>
                <w:rFonts w:eastAsia="SimSun"/>
                <w:b/>
                <w:bCs/>
                <w:kern w:val="2"/>
                <w:sz w:val="20"/>
                <w:szCs w:val="20"/>
                <w:lang w:eastAsia="zh-CN" w:bidi="hi-IN"/>
              </w:rPr>
              <w:t>da  Contratação</w:t>
            </w:r>
            <w:proofErr w:type="gramEnd"/>
            <w:r w:rsidRPr="00717F04">
              <w:rPr>
                <w:rFonts w:eastAsia="SimSun"/>
                <w:b/>
                <w:bCs/>
                <w:kern w:val="2"/>
                <w:sz w:val="20"/>
                <w:szCs w:val="20"/>
                <w:lang w:eastAsia="zh-CN" w:bidi="hi-IN"/>
              </w:rPr>
              <w:t>:</w:t>
            </w:r>
          </w:p>
        </w:tc>
        <w:tc>
          <w:tcPr>
            <w:tcW w:w="6377" w:type="dxa"/>
            <w:gridSpan w:val="2"/>
            <w:tcBorders>
              <w:top w:val="nil"/>
              <w:left w:val="nil"/>
              <w:bottom w:val="nil"/>
              <w:right w:val="nil"/>
            </w:tcBorders>
            <w:shd w:val="clear" w:color="auto" w:fill="FFFFFF" w:themeFill="background1"/>
          </w:tcPr>
          <w:p w14:paraId="128AC16F" w14:textId="77777777" w:rsidR="008761D4" w:rsidRPr="00717F04" w:rsidRDefault="00287FDF" w:rsidP="00717F04">
            <w:pPr>
              <w:widowControl w:val="0"/>
              <w:tabs>
                <w:tab w:val="right" w:pos="9071"/>
              </w:tabs>
              <w:ind w:right="-2" w:hanging="2"/>
              <w:jc w:val="both"/>
              <w:textAlignment w:val="baseline"/>
              <w:rPr>
                <w:rFonts w:eastAsia="SimSun"/>
                <w:kern w:val="2"/>
                <w:sz w:val="20"/>
                <w:szCs w:val="20"/>
                <w:lang w:eastAsia="zh-CN" w:bidi="hi-IN"/>
              </w:rPr>
            </w:pPr>
            <w:r>
              <w:rPr>
                <w:rFonts w:eastAsia="SimSun"/>
                <w:kern w:val="2"/>
                <w:sz w:val="20"/>
                <w:szCs w:val="20"/>
                <w:lang w:eastAsia="zh-CN" w:bidi="hi-IN"/>
              </w:rPr>
              <w:t>Patrícia de Oliveira Pedroso</w:t>
            </w:r>
            <w:r w:rsidR="00C56FC7" w:rsidRPr="00717F04">
              <w:rPr>
                <w:rFonts w:eastAsia="SimSun"/>
                <w:kern w:val="2"/>
                <w:sz w:val="20"/>
                <w:szCs w:val="20"/>
                <w:lang w:eastAsia="zh-CN" w:bidi="hi-IN"/>
              </w:rPr>
              <w:t xml:space="preserve"> – Secretária de Planejamento</w:t>
            </w:r>
          </w:p>
          <w:p w14:paraId="702B8574" w14:textId="77777777" w:rsidR="008761D4" w:rsidRPr="00717F04" w:rsidRDefault="006D3DD4" w:rsidP="00717F04">
            <w:pPr>
              <w:widowControl w:val="0"/>
              <w:tabs>
                <w:tab w:val="right" w:pos="9071"/>
              </w:tabs>
              <w:ind w:right="-2" w:hanging="2"/>
              <w:jc w:val="both"/>
              <w:textAlignment w:val="baseline"/>
              <w:rPr>
                <w:sz w:val="20"/>
                <w:szCs w:val="20"/>
              </w:rPr>
            </w:pPr>
            <w:r>
              <w:rPr>
                <w:sz w:val="20"/>
                <w:szCs w:val="20"/>
              </w:rPr>
              <w:t xml:space="preserve">Claudia </w:t>
            </w:r>
            <w:proofErr w:type="spellStart"/>
            <w:r>
              <w:rPr>
                <w:sz w:val="20"/>
                <w:szCs w:val="20"/>
              </w:rPr>
              <w:t>Janz</w:t>
            </w:r>
            <w:proofErr w:type="spellEnd"/>
            <w:r>
              <w:rPr>
                <w:sz w:val="20"/>
                <w:szCs w:val="20"/>
              </w:rPr>
              <w:t xml:space="preserve"> da Silva – Secretária de Administração</w:t>
            </w:r>
          </w:p>
          <w:p w14:paraId="6F30F672" w14:textId="77777777" w:rsidR="008761D4" w:rsidRDefault="004B6B1A" w:rsidP="00717F04">
            <w:pPr>
              <w:widowControl w:val="0"/>
              <w:tabs>
                <w:tab w:val="right" w:pos="9071"/>
              </w:tabs>
              <w:ind w:right="-2" w:hanging="2"/>
              <w:jc w:val="both"/>
              <w:textAlignment w:val="baseline"/>
              <w:rPr>
                <w:rFonts w:eastAsia="SimSun"/>
                <w:kern w:val="2"/>
                <w:sz w:val="20"/>
                <w:szCs w:val="20"/>
                <w:lang w:eastAsia="zh-CN" w:bidi="hi-IN"/>
              </w:rPr>
            </w:pPr>
            <w:r w:rsidRPr="004B6B1A">
              <w:rPr>
                <w:rFonts w:eastAsia="SimSun"/>
                <w:kern w:val="2"/>
                <w:sz w:val="20"/>
                <w:szCs w:val="20"/>
                <w:lang w:eastAsia="zh-CN" w:bidi="hi-IN"/>
              </w:rPr>
              <w:t>Camila Dias Ramalho Matta</w:t>
            </w:r>
            <w:r>
              <w:rPr>
                <w:rFonts w:eastAsia="SimSun"/>
                <w:kern w:val="2"/>
                <w:sz w:val="20"/>
                <w:szCs w:val="20"/>
                <w:lang w:eastAsia="zh-CN" w:bidi="hi-IN"/>
              </w:rPr>
              <w:t xml:space="preserve"> – Secretária de Agricultura e Pecuária</w:t>
            </w:r>
          </w:p>
          <w:p w14:paraId="50ABB3F1" w14:textId="59E430C5" w:rsidR="004B6B1A" w:rsidRPr="00717F04" w:rsidRDefault="004B6B1A" w:rsidP="00717F04">
            <w:pPr>
              <w:widowControl w:val="0"/>
              <w:tabs>
                <w:tab w:val="right" w:pos="9071"/>
              </w:tabs>
              <w:ind w:right="-2" w:hanging="2"/>
              <w:jc w:val="both"/>
              <w:textAlignment w:val="baseline"/>
              <w:rPr>
                <w:sz w:val="20"/>
                <w:szCs w:val="20"/>
              </w:rPr>
            </w:pPr>
            <w:r w:rsidRPr="004B6B1A">
              <w:rPr>
                <w:sz w:val="20"/>
                <w:szCs w:val="20"/>
              </w:rPr>
              <w:t>Danilo André de Oliveira Ramalho Matta</w:t>
            </w:r>
            <w:r>
              <w:rPr>
                <w:sz w:val="20"/>
                <w:szCs w:val="20"/>
              </w:rPr>
              <w:t xml:space="preserve"> – Secretário de Governo</w:t>
            </w:r>
          </w:p>
        </w:tc>
      </w:tr>
      <w:tr w:rsidR="008761D4" w:rsidRPr="00717F04" w14:paraId="07D567D6" w14:textId="77777777">
        <w:tc>
          <w:tcPr>
            <w:tcW w:w="9354" w:type="dxa"/>
            <w:gridSpan w:val="5"/>
            <w:tcBorders>
              <w:top w:val="nil"/>
              <w:left w:val="nil"/>
              <w:bottom w:val="nil"/>
              <w:right w:val="nil"/>
            </w:tcBorders>
            <w:shd w:val="clear" w:color="auto" w:fill="FFFFFF" w:themeFill="background1"/>
          </w:tcPr>
          <w:p w14:paraId="68EA83F6" w14:textId="6E75B371" w:rsidR="008761D4" w:rsidRPr="00717F04" w:rsidRDefault="008761D4" w:rsidP="004B6B1A">
            <w:pPr>
              <w:spacing w:line="276" w:lineRule="auto"/>
              <w:ind w:right="-2"/>
              <w:jc w:val="both"/>
              <w:rPr>
                <w:rFonts w:eastAsia="SimSun"/>
                <w:b/>
                <w:bCs/>
                <w:kern w:val="2"/>
                <w:sz w:val="20"/>
                <w:szCs w:val="20"/>
                <w:lang w:eastAsia="zh-CN" w:bidi="hi-IN"/>
              </w:rPr>
            </w:pPr>
          </w:p>
        </w:tc>
      </w:tr>
      <w:tr w:rsidR="008761D4" w:rsidRPr="00717F04" w14:paraId="7C134FFA" w14:textId="77777777">
        <w:tc>
          <w:tcPr>
            <w:tcW w:w="1267" w:type="dxa"/>
            <w:tcBorders>
              <w:top w:val="nil"/>
              <w:left w:val="nil"/>
              <w:bottom w:val="nil"/>
              <w:right w:val="nil"/>
            </w:tcBorders>
            <w:shd w:val="clear" w:color="auto" w:fill="DBE5F1" w:themeFill="accent1" w:themeFillTint="33"/>
          </w:tcPr>
          <w:p w14:paraId="20FD2CB3" w14:textId="77777777" w:rsidR="008761D4" w:rsidRPr="00717F04" w:rsidRDefault="00C56FC7" w:rsidP="00717F04">
            <w:pPr>
              <w:spacing w:line="276" w:lineRule="auto"/>
              <w:ind w:right="-2" w:hanging="2"/>
              <w:jc w:val="both"/>
              <w:rPr>
                <w:sz w:val="20"/>
                <w:szCs w:val="20"/>
              </w:rPr>
            </w:pPr>
            <w:r w:rsidRPr="00717F04">
              <w:rPr>
                <w:rFonts w:eastAsia="SimSun"/>
                <w:b/>
                <w:bCs/>
                <w:kern w:val="2"/>
                <w:sz w:val="20"/>
                <w:szCs w:val="20"/>
                <w:lang w:eastAsia="zh-CN" w:bidi="hi-IN"/>
              </w:rPr>
              <w:t>4. Objeto:</w:t>
            </w:r>
          </w:p>
        </w:tc>
        <w:tc>
          <w:tcPr>
            <w:tcW w:w="8087" w:type="dxa"/>
            <w:gridSpan w:val="4"/>
            <w:tcBorders>
              <w:top w:val="nil"/>
              <w:left w:val="nil"/>
              <w:bottom w:val="nil"/>
              <w:right w:val="nil"/>
            </w:tcBorders>
            <w:shd w:val="clear" w:color="auto" w:fill="FFFFFF" w:themeFill="background1"/>
          </w:tcPr>
          <w:p w14:paraId="2BA88C18" w14:textId="77777777" w:rsidR="008761D4" w:rsidRPr="00717F04" w:rsidRDefault="00F723F8" w:rsidP="00647E16">
            <w:pPr>
              <w:ind w:right="-2"/>
              <w:jc w:val="both"/>
            </w:pPr>
            <w:r w:rsidRPr="00F723F8">
              <w:rPr>
                <w:sz w:val="22"/>
                <w:szCs w:val="22"/>
              </w:rPr>
              <w:t>CONTRATAÇÃO DE PESSOA JURÍDICA PARA FORNECIMENTO DE REFEIÇÕES PRONTAS, NAS MODALIDADES MARMITEX</w:t>
            </w:r>
            <w:r w:rsidR="005714D8">
              <w:rPr>
                <w:sz w:val="22"/>
                <w:szCs w:val="22"/>
              </w:rPr>
              <w:t xml:space="preserve"> </w:t>
            </w:r>
            <w:r w:rsidR="00647E16">
              <w:rPr>
                <w:sz w:val="22"/>
                <w:szCs w:val="22"/>
              </w:rPr>
              <w:t xml:space="preserve">E </w:t>
            </w:r>
            <w:r w:rsidR="00997876">
              <w:rPr>
                <w:sz w:val="22"/>
                <w:szCs w:val="22"/>
              </w:rPr>
              <w:t>BUFFET LIVRE, DESTINADAS AO ATEN</w:t>
            </w:r>
            <w:r w:rsidRPr="00F723F8">
              <w:rPr>
                <w:sz w:val="22"/>
                <w:szCs w:val="22"/>
              </w:rPr>
              <w:t>DIMENTO DAS NECESSIDADES OPERACIONAIS DAS DIVERSAS SECRETARIAS DO MUNICÍPIO DE BANDEIRANTES/PR</w:t>
            </w:r>
          </w:p>
        </w:tc>
      </w:tr>
      <w:tr w:rsidR="008761D4" w:rsidRPr="00717F04" w14:paraId="0A77501F" w14:textId="77777777">
        <w:tc>
          <w:tcPr>
            <w:tcW w:w="1267" w:type="dxa"/>
            <w:tcBorders>
              <w:top w:val="nil"/>
              <w:left w:val="nil"/>
              <w:bottom w:val="nil"/>
              <w:right w:val="nil"/>
            </w:tcBorders>
            <w:shd w:val="clear" w:color="auto" w:fill="auto"/>
          </w:tcPr>
          <w:p w14:paraId="0BF0332B" w14:textId="77777777" w:rsidR="008761D4" w:rsidRPr="00717F04" w:rsidRDefault="008761D4" w:rsidP="00717F04">
            <w:pPr>
              <w:spacing w:line="276" w:lineRule="auto"/>
              <w:ind w:right="-2" w:hanging="2"/>
              <w:jc w:val="both"/>
              <w:rPr>
                <w:rFonts w:eastAsia="SimSun"/>
                <w:b/>
                <w:bCs/>
                <w:kern w:val="2"/>
                <w:sz w:val="20"/>
                <w:szCs w:val="20"/>
                <w:lang w:eastAsia="zh-CN" w:bidi="hi-IN"/>
              </w:rPr>
            </w:pPr>
          </w:p>
        </w:tc>
        <w:tc>
          <w:tcPr>
            <w:tcW w:w="8087" w:type="dxa"/>
            <w:gridSpan w:val="4"/>
            <w:tcBorders>
              <w:top w:val="nil"/>
              <w:left w:val="nil"/>
              <w:bottom w:val="nil"/>
              <w:right w:val="nil"/>
            </w:tcBorders>
            <w:shd w:val="clear" w:color="auto" w:fill="FFFFFF" w:themeFill="background1"/>
          </w:tcPr>
          <w:p w14:paraId="18E7AA27" w14:textId="77777777" w:rsidR="008761D4" w:rsidRPr="00717F04" w:rsidRDefault="008761D4" w:rsidP="00717F04">
            <w:pPr>
              <w:ind w:right="-2" w:hanging="2"/>
              <w:jc w:val="both"/>
              <w:rPr>
                <w:sz w:val="20"/>
                <w:szCs w:val="20"/>
              </w:rPr>
            </w:pPr>
          </w:p>
        </w:tc>
      </w:tr>
      <w:tr w:rsidR="008761D4" w:rsidRPr="00717F04" w14:paraId="53093A88" w14:textId="77777777">
        <w:trPr>
          <w:trHeight w:val="192"/>
        </w:trPr>
        <w:tc>
          <w:tcPr>
            <w:tcW w:w="1267" w:type="dxa"/>
            <w:tcBorders>
              <w:top w:val="nil"/>
              <w:left w:val="nil"/>
              <w:bottom w:val="nil"/>
              <w:right w:val="nil"/>
            </w:tcBorders>
            <w:shd w:val="clear" w:color="auto" w:fill="DBE5F1" w:themeFill="accent1" w:themeFillTint="33"/>
          </w:tcPr>
          <w:p w14:paraId="1E496059" w14:textId="77777777" w:rsidR="008761D4" w:rsidRPr="00717F04" w:rsidRDefault="00C56FC7" w:rsidP="00717F04">
            <w:pPr>
              <w:spacing w:line="276" w:lineRule="auto"/>
              <w:ind w:right="-2" w:hanging="2"/>
              <w:jc w:val="both"/>
              <w:rPr>
                <w:sz w:val="20"/>
                <w:szCs w:val="20"/>
              </w:rPr>
            </w:pPr>
            <w:r w:rsidRPr="00717F04">
              <w:rPr>
                <w:rFonts w:eastAsia="SimSun"/>
                <w:b/>
                <w:bCs/>
                <w:kern w:val="2"/>
                <w:sz w:val="20"/>
                <w:szCs w:val="20"/>
                <w:lang w:eastAsia="zh-CN" w:bidi="hi-IN"/>
              </w:rPr>
              <w:t>5. Local</w:t>
            </w:r>
          </w:p>
        </w:tc>
        <w:tc>
          <w:tcPr>
            <w:tcW w:w="8087" w:type="dxa"/>
            <w:gridSpan w:val="4"/>
            <w:tcBorders>
              <w:top w:val="nil"/>
              <w:left w:val="nil"/>
              <w:bottom w:val="nil"/>
              <w:right w:val="nil"/>
            </w:tcBorders>
            <w:shd w:val="clear" w:color="auto" w:fill="FFFFFF" w:themeFill="background1"/>
          </w:tcPr>
          <w:p w14:paraId="0001FAD2" w14:textId="77777777" w:rsidR="008761D4" w:rsidRPr="00717F04" w:rsidRDefault="00C56FC7" w:rsidP="00717F04">
            <w:pPr>
              <w:ind w:right="-2"/>
              <w:jc w:val="both"/>
              <w:rPr>
                <w:sz w:val="20"/>
                <w:szCs w:val="20"/>
              </w:rPr>
            </w:pPr>
            <w:r w:rsidRPr="00717F04">
              <w:rPr>
                <w:sz w:val="20"/>
                <w:szCs w:val="20"/>
              </w:rPr>
              <w:t>Diversos</w:t>
            </w:r>
          </w:p>
          <w:p w14:paraId="66FFFE83" w14:textId="77777777" w:rsidR="008761D4" w:rsidRDefault="00C56FC7" w:rsidP="00717F04">
            <w:pPr>
              <w:ind w:right="-2"/>
              <w:jc w:val="both"/>
              <w:rPr>
                <w:sz w:val="20"/>
                <w:szCs w:val="20"/>
              </w:rPr>
            </w:pPr>
            <w:r w:rsidRPr="00717F04">
              <w:rPr>
                <w:sz w:val="20"/>
                <w:szCs w:val="20"/>
              </w:rPr>
              <w:t>FISC</w:t>
            </w:r>
            <w:r w:rsidR="00F723F8">
              <w:rPr>
                <w:sz w:val="20"/>
                <w:szCs w:val="20"/>
              </w:rPr>
              <w:t>AL DO CONTRATO</w:t>
            </w:r>
            <w:r w:rsidR="00EB711B">
              <w:rPr>
                <w:sz w:val="20"/>
                <w:szCs w:val="20"/>
              </w:rPr>
              <w:t xml:space="preserve"> ADMINISTRAÇÃO</w:t>
            </w:r>
            <w:r w:rsidR="00FF10FC">
              <w:rPr>
                <w:sz w:val="20"/>
                <w:szCs w:val="20"/>
              </w:rPr>
              <w:t xml:space="preserve"> PORTARIA NRº2.378/2026</w:t>
            </w:r>
          </w:p>
          <w:p w14:paraId="05D3D896" w14:textId="77777777" w:rsidR="00EB711B" w:rsidRDefault="00EB711B" w:rsidP="00717F04">
            <w:pPr>
              <w:ind w:right="-2"/>
              <w:jc w:val="both"/>
              <w:rPr>
                <w:sz w:val="20"/>
                <w:szCs w:val="20"/>
              </w:rPr>
            </w:pPr>
            <w:r w:rsidRPr="00717F04">
              <w:rPr>
                <w:sz w:val="20"/>
                <w:szCs w:val="20"/>
              </w:rPr>
              <w:t>FISC</w:t>
            </w:r>
            <w:r>
              <w:rPr>
                <w:sz w:val="20"/>
                <w:szCs w:val="20"/>
              </w:rPr>
              <w:t xml:space="preserve">AL DO CONTRATO SEC.GOV PORTARIA NRº </w:t>
            </w:r>
            <w:r w:rsidR="00FF10FC">
              <w:rPr>
                <w:sz w:val="20"/>
                <w:szCs w:val="20"/>
              </w:rPr>
              <w:t>2.379/2026</w:t>
            </w:r>
          </w:p>
          <w:p w14:paraId="2B28B089" w14:textId="77777777" w:rsidR="00EB711B" w:rsidRPr="00717F04" w:rsidRDefault="00EB711B" w:rsidP="00EB711B">
            <w:pPr>
              <w:ind w:right="-2"/>
              <w:jc w:val="both"/>
              <w:rPr>
                <w:sz w:val="20"/>
                <w:szCs w:val="20"/>
              </w:rPr>
            </w:pPr>
            <w:r w:rsidRPr="00717F04">
              <w:rPr>
                <w:sz w:val="20"/>
                <w:szCs w:val="20"/>
              </w:rPr>
              <w:t>FISC</w:t>
            </w:r>
            <w:r>
              <w:rPr>
                <w:sz w:val="20"/>
                <w:szCs w:val="20"/>
              </w:rPr>
              <w:t>AL DO CONTRATO AGRICULTURA PORTARIA NRº 2.376</w:t>
            </w:r>
            <w:r w:rsidRPr="00717F04">
              <w:rPr>
                <w:sz w:val="20"/>
                <w:szCs w:val="20"/>
              </w:rPr>
              <w:t>/2025</w:t>
            </w:r>
          </w:p>
        </w:tc>
      </w:tr>
      <w:tr w:rsidR="008761D4" w:rsidRPr="00717F04" w14:paraId="58E13532" w14:textId="77777777">
        <w:tc>
          <w:tcPr>
            <w:tcW w:w="2977" w:type="dxa"/>
            <w:gridSpan w:val="3"/>
            <w:tcBorders>
              <w:top w:val="nil"/>
              <w:left w:val="nil"/>
              <w:bottom w:val="single" w:sz="12" w:space="0" w:color="000000"/>
              <w:right w:val="nil"/>
            </w:tcBorders>
            <w:shd w:val="clear" w:color="auto" w:fill="FFFFFF" w:themeFill="background1"/>
          </w:tcPr>
          <w:p w14:paraId="2417472E" w14:textId="77777777" w:rsidR="008761D4" w:rsidRPr="00717F04" w:rsidRDefault="008761D4" w:rsidP="00717F04">
            <w:pPr>
              <w:spacing w:line="276" w:lineRule="auto"/>
              <w:ind w:right="-2" w:hanging="2"/>
              <w:jc w:val="both"/>
              <w:rPr>
                <w:sz w:val="22"/>
                <w:szCs w:val="22"/>
              </w:rPr>
            </w:pPr>
          </w:p>
        </w:tc>
        <w:tc>
          <w:tcPr>
            <w:tcW w:w="6377" w:type="dxa"/>
            <w:gridSpan w:val="2"/>
            <w:tcBorders>
              <w:top w:val="nil"/>
              <w:left w:val="nil"/>
              <w:bottom w:val="single" w:sz="12" w:space="0" w:color="000000"/>
              <w:right w:val="nil"/>
            </w:tcBorders>
            <w:shd w:val="clear" w:color="auto" w:fill="FFFFFF" w:themeFill="background1"/>
          </w:tcPr>
          <w:p w14:paraId="2C126609" w14:textId="77777777" w:rsidR="008761D4" w:rsidRPr="00717F04" w:rsidRDefault="008761D4" w:rsidP="00717F04">
            <w:pPr>
              <w:spacing w:line="276" w:lineRule="auto"/>
              <w:ind w:right="-2" w:hanging="2"/>
              <w:jc w:val="both"/>
              <w:rPr>
                <w:sz w:val="22"/>
                <w:szCs w:val="22"/>
              </w:rPr>
            </w:pPr>
          </w:p>
        </w:tc>
      </w:tr>
      <w:tr w:rsidR="008761D4" w:rsidRPr="00717F04" w14:paraId="0DEA933F" w14:textId="77777777">
        <w:tc>
          <w:tcPr>
            <w:tcW w:w="9354" w:type="dxa"/>
            <w:gridSpan w:val="5"/>
            <w:tcBorders>
              <w:top w:val="nil"/>
              <w:left w:val="single" w:sz="12" w:space="0" w:color="000000"/>
              <w:bottom w:val="single" w:sz="12" w:space="0" w:color="000000"/>
              <w:right w:val="single" w:sz="12" w:space="0" w:color="000000"/>
            </w:tcBorders>
            <w:shd w:val="clear" w:color="auto" w:fill="365F91" w:themeFill="accent1" w:themeFillShade="BF"/>
          </w:tcPr>
          <w:p w14:paraId="52C29568" w14:textId="77777777" w:rsidR="008761D4" w:rsidRPr="00717F04" w:rsidRDefault="00C56FC7" w:rsidP="00717F04">
            <w:pPr>
              <w:spacing w:line="276" w:lineRule="auto"/>
              <w:ind w:right="-2" w:hanging="2"/>
              <w:jc w:val="both"/>
              <w:rPr>
                <w:sz w:val="22"/>
                <w:szCs w:val="22"/>
              </w:rPr>
            </w:pPr>
            <w:r w:rsidRPr="00717F04">
              <w:rPr>
                <w:b/>
                <w:bCs/>
                <w:color w:val="FFFFFF" w:themeColor="background1"/>
                <w:sz w:val="22"/>
                <w:szCs w:val="22"/>
              </w:rPr>
              <w:t>II - Diagnóstico da Situação Atual:</w:t>
            </w:r>
          </w:p>
        </w:tc>
      </w:tr>
      <w:tr w:rsidR="008761D4" w:rsidRPr="00717F04" w14:paraId="0506F6E4" w14:textId="77777777">
        <w:tc>
          <w:tcPr>
            <w:tcW w:w="9354" w:type="dxa"/>
            <w:gridSpan w:val="5"/>
            <w:tcBorders>
              <w:top w:val="single" w:sz="12" w:space="0" w:color="000000"/>
              <w:left w:val="nil"/>
              <w:bottom w:val="single" w:sz="12" w:space="0" w:color="000000"/>
              <w:right w:val="nil"/>
            </w:tcBorders>
            <w:shd w:val="clear" w:color="auto" w:fill="FFFFFF" w:themeFill="background1"/>
          </w:tcPr>
          <w:p w14:paraId="7B1F90E7" w14:textId="77777777" w:rsidR="008761D4" w:rsidRPr="00717F04" w:rsidRDefault="008761D4" w:rsidP="00717F04">
            <w:pPr>
              <w:spacing w:line="276" w:lineRule="auto"/>
              <w:ind w:right="-2" w:hanging="2"/>
              <w:jc w:val="both"/>
              <w:rPr>
                <w:b/>
                <w:bCs/>
                <w:color w:val="FFFFFF" w:themeColor="background1"/>
                <w:sz w:val="22"/>
                <w:szCs w:val="22"/>
              </w:rPr>
            </w:pPr>
          </w:p>
        </w:tc>
      </w:tr>
      <w:tr w:rsidR="008761D4" w:rsidRPr="00717F04" w14:paraId="1061CB6D" w14:textId="77777777">
        <w:tc>
          <w:tcPr>
            <w:tcW w:w="9354" w:type="dxa"/>
            <w:gridSpan w:val="5"/>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14:paraId="773A3DCD" w14:textId="77777777" w:rsidR="008761D4" w:rsidRPr="00717F04" w:rsidRDefault="00C56FC7" w:rsidP="00717F04">
            <w:pPr>
              <w:pStyle w:val="PargrafodaLista"/>
              <w:numPr>
                <w:ilvl w:val="0"/>
                <w:numId w:val="1"/>
              </w:numPr>
              <w:tabs>
                <w:tab w:val="left" w:pos="238"/>
                <w:tab w:val="left" w:pos="567"/>
              </w:tabs>
              <w:ind w:left="0" w:right="-2" w:hanging="2"/>
              <w:jc w:val="both"/>
              <w:rPr>
                <w:sz w:val="22"/>
                <w:szCs w:val="22"/>
              </w:rPr>
            </w:pPr>
            <w:r w:rsidRPr="00717F04">
              <w:rPr>
                <w:b/>
                <w:sz w:val="22"/>
                <w:szCs w:val="22"/>
              </w:rPr>
              <w:t>Descrição do problema a ser resolvido ou da necessidade apresentada (artigo 15, caput, §1º do Decreto nº 3.537/2023):</w:t>
            </w:r>
          </w:p>
        </w:tc>
      </w:tr>
    </w:tbl>
    <w:p w14:paraId="12C5C215" w14:textId="77777777" w:rsidR="008761D4" w:rsidRPr="00717F04" w:rsidRDefault="00C56FC7" w:rsidP="00717F04">
      <w:pPr>
        <w:widowControl w:val="0"/>
        <w:tabs>
          <w:tab w:val="right" w:pos="9071"/>
        </w:tabs>
        <w:ind w:right="-2"/>
        <w:jc w:val="both"/>
        <w:textAlignment w:val="baseline"/>
        <w:rPr>
          <w:sz w:val="22"/>
          <w:szCs w:val="22"/>
        </w:rPr>
      </w:pPr>
      <w:r w:rsidRPr="00717F04">
        <w:rPr>
          <w:sz w:val="22"/>
          <w:szCs w:val="22"/>
        </w:rPr>
        <w:tab/>
      </w:r>
      <w:bookmarkStart w:id="0" w:name="_Hlk178578991"/>
      <w:bookmarkEnd w:id="0"/>
    </w:p>
    <w:p w14:paraId="47B35CEC" w14:textId="77777777" w:rsidR="00F723F8" w:rsidRDefault="00F723F8" w:rsidP="00B236A9">
      <w:pPr>
        <w:tabs>
          <w:tab w:val="left" w:pos="567"/>
        </w:tabs>
        <w:suppressAutoHyphens/>
        <w:spacing w:line="276" w:lineRule="auto"/>
        <w:ind w:right="-2"/>
        <w:jc w:val="both"/>
        <w:textAlignment w:val="top"/>
        <w:rPr>
          <w:sz w:val="22"/>
          <w:szCs w:val="22"/>
        </w:rPr>
      </w:pPr>
      <w:r w:rsidRPr="00F723F8">
        <w:rPr>
          <w:sz w:val="22"/>
          <w:szCs w:val="22"/>
        </w:rPr>
        <w:t xml:space="preserve">A Administração Municipal identifica a necessidade de atender, de maneira contínua e adequada, às demandas operacionais das diversas Secretarias que </w:t>
      </w:r>
      <w:r w:rsidRPr="00413516">
        <w:rPr>
          <w:sz w:val="22"/>
          <w:szCs w:val="22"/>
        </w:rPr>
        <w:t xml:space="preserve">desenvolvem atividades externas, deslocamentos ou jornadas que impedem o retorno dos servidores às unidades de origem para realização das refeições. </w:t>
      </w:r>
      <w:r w:rsidRPr="00F723F8">
        <w:rPr>
          <w:sz w:val="22"/>
          <w:szCs w:val="22"/>
        </w:rPr>
        <w:t>Essa situação gera um desafio de natureza funcional e logística, pois as equipes, em muitos casos, atuam em horários estendidos, em regiões afastadas da sede administrativa ou em operações que exigem pronta disponibilidade e permanência ininterrupta em campo.</w:t>
      </w:r>
    </w:p>
    <w:p w14:paraId="4700938A" w14:textId="77777777" w:rsidR="00B236A9" w:rsidRDefault="00B236A9" w:rsidP="00174356">
      <w:pPr>
        <w:tabs>
          <w:tab w:val="left" w:pos="567"/>
        </w:tabs>
        <w:suppressAutoHyphens/>
        <w:spacing w:line="276" w:lineRule="auto"/>
        <w:ind w:right="-2"/>
        <w:jc w:val="both"/>
        <w:textAlignment w:val="top"/>
        <w:rPr>
          <w:sz w:val="22"/>
          <w:szCs w:val="22"/>
        </w:rPr>
      </w:pPr>
    </w:p>
    <w:p w14:paraId="7C28EBBF" w14:textId="77777777" w:rsidR="00F723F8" w:rsidRDefault="00F723F8" w:rsidP="00174356">
      <w:pPr>
        <w:tabs>
          <w:tab w:val="left" w:pos="567"/>
        </w:tabs>
        <w:suppressAutoHyphens/>
        <w:spacing w:line="276" w:lineRule="auto"/>
        <w:ind w:right="-2"/>
        <w:jc w:val="both"/>
        <w:textAlignment w:val="top"/>
        <w:rPr>
          <w:sz w:val="22"/>
          <w:szCs w:val="22"/>
        </w:rPr>
      </w:pPr>
      <w:r w:rsidRPr="00F723F8">
        <w:rPr>
          <w:sz w:val="22"/>
          <w:szCs w:val="22"/>
        </w:rPr>
        <w:t xml:space="preserve">Sob a perspectiva do interesse público, a ausência de uma solução estruturada para o fornecimento de alimentação aos servidores em atividade externa compromete a eficiência administrativa, reduz a produtividade das equipes e pode ocasionar atrasos em serviços essenciais, como manutenção urbana, vigilância, obras, serviços de emergência, eventos oficiais, fiscalização e atividades assistenciais. Além </w:t>
      </w:r>
      <w:r w:rsidRPr="00413516">
        <w:rPr>
          <w:sz w:val="22"/>
          <w:szCs w:val="22"/>
        </w:rPr>
        <w:lastRenderedPageBreak/>
        <w:t>disso, improvisações ou soluções pontuais podem acarretar desigualdade de tratamento entre servidores, riscos sanitários, dificuldade de controle e aumento dos custos operacionais.</w:t>
      </w:r>
    </w:p>
    <w:p w14:paraId="48E8FDB1" w14:textId="77777777" w:rsidR="00F7044A" w:rsidRDefault="00F7044A" w:rsidP="00174356">
      <w:pPr>
        <w:tabs>
          <w:tab w:val="left" w:pos="567"/>
        </w:tabs>
        <w:suppressAutoHyphens/>
        <w:spacing w:line="276" w:lineRule="auto"/>
        <w:ind w:right="-2"/>
        <w:jc w:val="both"/>
        <w:textAlignment w:val="top"/>
        <w:rPr>
          <w:sz w:val="22"/>
          <w:szCs w:val="22"/>
        </w:rPr>
      </w:pPr>
    </w:p>
    <w:p w14:paraId="2D593A28" w14:textId="77777777" w:rsidR="00F723F8" w:rsidRDefault="00F7044A" w:rsidP="00413516">
      <w:pPr>
        <w:tabs>
          <w:tab w:val="left" w:pos="567"/>
        </w:tabs>
        <w:suppressAutoHyphens/>
        <w:spacing w:line="276" w:lineRule="auto"/>
        <w:ind w:right="-2"/>
        <w:jc w:val="both"/>
        <w:textAlignment w:val="top"/>
        <w:rPr>
          <w:sz w:val="22"/>
          <w:szCs w:val="22"/>
        </w:rPr>
      </w:pPr>
      <w:r>
        <w:rPr>
          <w:sz w:val="22"/>
          <w:szCs w:val="22"/>
        </w:rPr>
        <w:t>A contratação prevê a prestação de serviço na modalidade Buffet Livre, para a Secretaria de Administração e para a Secretaria de governo,</w:t>
      </w:r>
      <w:r w:rsidR="00413516">
        <w:rPr>
          <w:sz w:val="22"/>
          <w:szCs w:val="22"/>
        </w:rPr>
        <w:t xml:space="preserve"> considerando</w:t>
      </w:r>
      <w:r w:rsidR="00FD18A4">
        <w:rPr>
          <w:sz w:val="22"/>
          <w:szCs w:val="22"/>
        </w:rPr>
        <w:t xml:space="preserve"> suprir as necessidades institucionais do Gabinete do Prefeito. Tal demanda justifica-se pelas</w:t>
      </w:r>
      <w:r w:rsidR="00413516">
        <w:rPr>
          <w:sz w:val="22"/>
          <w:szCs w:val="22"/>
        </w:rPr>
        <w:t xml:space="preserve"> </w:t>
      </w:r>
      <w:r w:rsidR="00FD18A4">
        <w:rPr>
          <w:sz w:val="22"/>
          <w:szCs w:val="22"/>
        </w:rPr>
        <w:t>recepções de convidados</w:t>
      </w:r>
      <w:r>
        <w:rPr>
          <w:sz w:val="22"/>
          <w:szCs w:val="22"/>
        </w:rPr>
        <w:t xml:space="preserve"> oficiais que ocorrerão ao longo dos 12 meses, com</w:t>
      </w:r>
      <w:r w:rsidR="00FD18A4">
        <w:rPr>
          <w:sz w:val="22"/>
          <w:szCs w:val="22"/>
        </w:rPr>
        <w:t>o deputados em visita ao município, vereadores e demais</w:t>
      </w:r>
      <w:r>
        <w:rPr>
          <w:sz w:val="22"/>
          <w:szCs w:val="22"/>
        </w:rPr>
        <w:t xml:space="preserve"> figuras </w:t>
      </w:r>
      <w:r w:rsidR="00FD18A4">
        <w:rPr>
          <w:sz w:val="22"/>
          <w:szCs w:val="22"/>
        </w:rPr>
        <w:t>d</w:t>
      </w:r>
      <w:r>
        <w:rPr>
          <w:sz w:val="22"/>
          <w:szCs w:val="22"/>
        </w:rPr>
        <w:t>e autoridades políticas,</w:t>
      </w:r>
      <w:r w:rsidR="00FD18A4">
        <w:rPr>
          <w:sz w:val="22"/>
          <w:szCs w:val="22"/>
        </w:rPr>
        <w:t xml:space="preserve"> cujas agendas e compromissos oficiais </w:t>
      </w:r>
      <w:r>
        <w:rPr>
          <w:sz w:val="22"/>
          <w:szCs w:val="22"/>
        </w:rPr>
        <w:t>ensejam a necessidade</w:t>
      </w:r>
      <w:r w:rsidR="00FD18A4">
        <w:rPr>
          <w:sz w:val="22"/>
          <w:szCs w:val="22"/>
        </w:rPr>
        <w:t xml:space="preserve"> de ofertar alimentação adequada, garantindo a celeridade dos trabalhos e a cortesia protocolar necessária ao exercício das funções</w:t>
      </w:r>
      <w:r w:rsidR="00982C86">
        <w:rPr>
          <w:sz w:val="22"/>
          <w:szCs w:val="22"/>
        </w:rPr>
        <w:t xml:space="preserve">; </w:t>
      </w:r>
      <w:r w:rsidR="00413516">
        <w:rPr>
          <w:sz w:val="22"/>
          <w:szCs w:val="22"/>
        </w:rPr>
        <w:t>Prevendo assim gastos extras desordenados, sem a devida previsão e programação.</w:t>
      </w:r>
    </w:p>
    <w:p w14:paraId="5318D59D" w14:textId="77777777" w:rsidR="00413516" w:rsidRPr="00F723F8" w:rsidRDefault="00413516" w:rsidP="00413516">
      <w:pPr>
        <w:tabs>
          <w:tab w:val="left" w:pos="567"/>
        </w:tabs>
        <w:suppressAutoHyphens/>
        <w:spacing w:line="276" w:lineRule="auto"/>
        <w:ind w:right="-2"/>
        <w:jc w:val="both"/>
        <w:textAlignment w:val="top"/>
        <w:rPr>
          <w:sz w:val="22"/>
          <w:szCs w:val="22"/>
        </w:rPr>
      </w:pPr>
    </w:p>
    <w:p w14:paraId="7AC7D401" w14:textId="77777777" w:rsidR="00F723F8" w:rsidRPr="00F723F8" w:rsidRDefault="00F723F8" w:rsidP="00174356">
      <w:pPr>
        <w:tabs>
          <w:tab w:val="left" w:pos="567"/>
        </w:tabs>
        <w:suppressAutoHyphens/>
        <w:spacing w:line="276" w:lineRule="auto"/>
        <w:ind w:right="-2"/>
        <w:jc w:val="both"/>
        <w:textAlignment w:val="top"/>
        <w:rPr>
          <w:sz w:val="22"/>
          <w:szCs w:val="22"/>
        </w:rPr>
      </w:pPr>
      <w:r w:rsidRPr="00F723F8">
        <w:rPr>
          <w:sz w:val="22"/>
          <w:szCs w:val="22"/>
        </w:rPr>
        <w:t>Diante desse cenário, evidencia-se a necessidade de garantir condições mínimas de alimentação adequada, segura e disponibilizada de forma regular sempre que as atividades da Administração exigirem a permanência dos servidores em campo ou a impossibilidade de deslocamento para as unidades de origem. Tal medida assegura a continuidade dos serviços públicos, promove o bem-estar funcional, reduz riscos operacionais e reforça a observância aos princípios da eficiência, economicidade e razoabilidade.</w:t>
      </w:r>
    </w:p>
    <w:p w14:paraId="5F1D20C0" w14:textId="77777777" w:rsidR="00F723F8" w:rsidRPr="00F723F8" w:rsidRDefault="00F723F8" w:rsidP="00F723F8">
      <w:pPr>
        <w:tabs>
          <w:tab w:val="left" w:pos="567"/>
        </w:tabs>
        <w:suppressAutoHyphens/>
        <w:spacing w:line="276" w:lineRule="auto"/>
        <w:ind w:right="-2" w:firstLine="567"/>
        <w:jc w:val="both"/>
        <w:textAlignment w:val="top"/>
        <w:rPr>
          <w:sz w:val="22"/>
          <w:szCs w:val="22"/>
        </w:rPr>
      </w:pPr>
    </w:p>
    <w:p w14:paraId="7B7E3F49" w14:textId="77777777" w:rsidR="00F723F8" w:rsidRDefault="00F723F8" w:rsidP="00174356">
      <w:pPr>
        <w:tabs>
          <w:tab w:val="left" w:pos="567"/>
        </w:tabs>
        <w:suppressAutoHyphens/>
        <w:spacing w:line="276" w:lineRule="auto"/>
        <w:ind w:right="-2"/>
        <w:jc w:val="both"/>
        <w:textAlignment w:val="top"/>
        <w:rPr>
          <w:sz w:val="22"/>
          <w:szCs w:val="22"/>
        </w:rPr>
      </w:pPr>
      <w:r w:rsidRPr="00F723F8">
        <w:rPr>
          <w:sz w:val="22"/>
          <w:szCs w:val="22"/>
        </w:rPr>
        <w:t>A necessidade ora descrita, portanto, decorre diretamente da obrigação do Município de Bandeirantes/PR de manter suas equipes em plena capacidade operacional durante atividades essenciais, resguardando tanto o desempenho institucional quanto a adequada prestação do</w:t>
      </w:r>
      <w:r>
        <w:rPr>
          <w:sz w:val="22"/>
          <w:szCs w:val="22"/>
        </w:rPr>
        <w:t>s serviços públicos à população</w:t>
      </w:r>
    </w:p>
    <w:p w14:paraId="354ED60C" w14:textId="77777777" w:rsidR="006521C5" w:rsidRPr="00F723F8" w:rsidRDefault="006521C5" w:rsidP="00F723F8">
      <w:pPr>
        <w:tabs>
          <w:tab w:val="left" w:pos="567"/>
        </w:tabs>
        <w:suppressAutoHyphens/>
        <w:spacing w:line="276" w:lineRule="auto"/>
        <w:ind w:right="-2" w:firstLine="567"/>
        <w:jc w:val="both"/>
        <w:textAlignment w:val="top"/>
        <w:rPr>
          <w:sz w:val="22"/>
          <w:szCs w:val="22"/>
        </w:rPr>
      </w:pPr>
    </w:p>
    <w:tbl>
      <w:tblPr>
        <w:tblStyle w:val="Tabelacomgrade"/>
        <w:tblW w:w="13773" w:type="dxa"/>
        <w:tblInd w:w="-5" w:type="dxa"/>
        <w:tblLayout w:type="fixed"/>
        <w:tblLook w:val="04A0" w:firstRow="1" w:lastRow="0" w:firstColumn="1" w:lastColumn="0" w:noHBand="0" w:noVBand="1"/>
      </w:tblPr>
      <w:tblGrid>
        <w:gridCol w:w="397"/>
        <w:gridCol w:w="3714"/>
        <w:gridCol w:w="1276"/>
        <w:gridCol w:w="396"/>
        <w:gridCol w:w="32"/>
        <w:gridCol w:w="3570"/>
        <w:gridCol w:w="4388"/>
      </w:tblGrid>
      <w:tr w:rsidR="008761D4" w:rsidRPr="00717F04" w14:paraId="519BF07B" w14:textId="77777777" w:rsidTr="00497757">
        <w:trPr>
          <w:gridAfter w:val="1"/>
          <w:wAfter w:w="4388" w:type="dxa"/>
        </w:trPr>
        <w:tc>
          <w:tcPr>
            <w:tcW w:w="9385" w:type="dxa"/>
            <w:gridSpan w:val="6"/>
            <w:shd w:val="clear" w:color="auto" w:fill="C6D9F1" w:themeFill="text2" w:themeFillTint="33"/>
          </w:tcPr>
          <w:p w14:paraId="2C764E05" w14:textId="77777777" w:rsidR="008761D4" w:rsidRPr="00717F04" w:rsidRDefault="00C56FC7" w:rsidP="00717F04">
            <w:pPr>
              <w:ind w:right="-2"/>
              <w:jc w:val="both"/>
              <w:rPr>
                <w:b/>
                <w:bCs/>
                <w:sz w:val="22"/>
                <w:szCs w:val="22"/>
              </w:rPr>
            </w:pPr>
            <w:r w:rsidRPr="00717F04">
              <w:rPr>
                <w:b/>
                <w:bCs/>
                <w:sz w:val="22"/>
                <w:szCs w:val="22"/>
              </w:rPr>
              <w:t>2. Alinhamento entre a contratação e o planejamento da Administração (artigo 15, §1º, II, do Decreto nº 3.537/2023):</w:t>
            </w:r>
          </w:p>
        </w:tc>
      </w:tr>
      <w:tr w:rsidR="008761D4" w:rsidRPr="00717F04" w14:paraId="5C914C93" w14:textId="77777777" w:rsidTr="00497757">
        <w:trPr>
          <w:gridAfter w:val="1"/>
          <w:wAfter w:w="4388" w:type="dxa"/>
        </w:trPr>
        <w:tc>
          <w:tcPr>
            <w:tcW w:w="9385" w:type="dxa"/>
            <w:gridSpan w:val="6"/>
            <w:tcBorders>
              <w:left w:val="nil"/>
              <w:bottom w:val="nil"/>
              <w:right w:val="nil"/>
            </w:tcBorders>
          </w:tcPr>
          <w:p w14:paraId="66657047" w14:textId="77777777" w:rsidR="008761D4" w:rsidRPr="00717F04" w:rsidRDefault="008761D4" w:rsidP="00717F04">
            <w:pPr>
              <w:ind w:right="-2"/>
              <w:jc w:val="both"/>
              <w:rPr>
                <w:sz w:val="22"/>
                <w:szCs w:val="22"/>
              </w:rPr>
            </w:pPr>
          </w:p>
        </w:tc>
      </w:tr>
      <w:tr w:rsidR="008761D4" w:rsidRPr="00717F04" w14:paraId="205C1C58" w14:textId="77777777" w:rsidTr="00497757">
        <w:trPr>
          <w:gridAfter w:val="1"/>
          <w:wAfter w:w="4388" w:type="dxa"/>
          <w:trHeight w:val="382"/>
        </w:trPr>
        <w:tc>
          <w:tcPr>
            <w:tcW w:w="397" w:type="dxa"/>
          </w:tcPr>
          <w:p w14:paraId="4D339C1D" w14:textId="77777777" w:rsidR="008761D4" w:rsidRPr="00717F04" w:rsidRDefault="00C56FC7" w:rsidP="00717F04">
            <w:pPr>
              <w:ind w:right="-2"/>
              <w:jc w:val="both"/>
              <w:rPr>
                <w:color w:val="FF0000"/>
                <w:sz w:val="22"/>
                <w:szCs w:val="22"/>
              </w:rPr>
            </w:pPr>
            <w:r w:rsidRPr="00717F04">
              <w:rPr>
                <w:color w:val="FF0000"/>
                <w:sz w:val="22"/>
                <w:szCs w:val="22"/>
              </w:rPr>
              <w:t>X</w:t>
            </w:r>
          </w:p>
        </w:tc>
        <w:tc>
          <w:tcPr>
            <w:tcW w:w="4990" w:type="dxa"/>
            <w:gridSpan w:val="2"/>
            <w:tcBorders>
              <w:top w:val="nil"/>
              <w:bottom w:val="nil"/>
            </w:tcBorders>
          </w:tcPr>
          <w:p w14:paraId="4FF8CFEA" w14:textId="77777777" w:rsidR="008761D4" w:rsidRPr="00717F04" w:rsidRDefault="00C56FC7" w:rsidP="00717F04">
            <w:pPr>
              <w:ind w:right="-2"/>
              <w:jc w:val="both"/>
              <w:rPr>
                <w:sz w:val="22"/>
                <w:szCs w:val="22"/>
              </w:rPr>
            </w:pPr>
            <w:r w:rsidRPr="00717F04">
              <w:rPr>
                <w:b/>
                <w:bCs/>
                <w:sz w:val="22"/>
                <w:szCs w:val="22"/>
              </w:rPr>
              <w:t>Sim</w:t>
            </w:r>
            <w:r w:rsidR="00CF4FC1">
              <w:rPr>
                <w:sz w:val="22"/>
                <w:szCs w:val="22"/>
              </w:rPr>
              <w:t xml:space="preserve"> – Especificar Ano: 2026</w:t>
            </w:r>
          </w:p>
        </w:tc>
        <w:tc>
          <w:tcPr>
            <w:tcW w:w="428" w:type="dxa"/>
            <w:gridSpan w:val="2"/>
          </w:tcPr>
          <w:p w14:paraId="174D1382" w14:textId="77777777" w:rsidR="008761D4" w:rsidRPr="00717F04" w:rsidRDefault="008761D4" w:rsidP="00717F04">
            <w:pPr>
              <w:ind w:right="-2"/>
              <w:jc w:val="both"/>
              <w:rPr>
                <w:sz w:val="22"/>
                <w:szCs w:val="22"/>
              </w:rPr>
            </w:pPr>
          </w:p>
        </w:tc>
        <w:tc>
          <w:tcPr>
            <w:tcW w:w="3570" w:type="dxa"/>
            <w:tcBorders>
              <w:top w:val="nil"/>
              <w:bottom w:val="nil"/>
              <w:right w:val="nil"/>
            </w:tcBorders>
          </w:tcPr>
          <w:p w14:paraId="02F2315B" w14:textId="77777777" w:rsidR="008761D4" w:rsidRPr="00717F04" w:rsidRDefault="00C56FC7" w:rsidP="00717F04">
            <w:pPr>
              <w:ind w:right="-2"/>
              <w:jc w:val="both"/>
              <w:rPr>
                <w:sz w:val="22"/>
                <w:szCs w:val="22"/>
              </w:rPr>
            </w:pPr>
            <w:r w:rsidRPr="00717F04">
              <w:rPr>
                <w:b/>
                <w:bCs/>
                <w:sz w:val="22"/>
                <w:szCs w:val="22"/>
              </w:rPr>
              <w:t>Não</w:t>
            </w:r>
            <w:r w:rsidRPr="00717F04">
              <w:rPr>
                <w:sz w:val="22"/>
                <w:szCs w:val="22"/>
              </w:rPr>
              <w:t xml:space="preserve"> – Justificar em item 2.1.</w:t>
            </w:r>
          </w:p>
        </w:tc>
      </w:tr>
      <w:tr w:rsidR="008761D4" w:rsidRPr="00717F04" w14:paraId="707C5A1B" w14:textId="77777777" w:rsidTr="00497757">
        <w:trPr>
          <w:gridAfter w:val="1"/>
          <w:wAfter w:w="4388" w:type="dxa"/>
          <w:trHeight w:val="100"/>
        </w:trPr>
        <w:tc>
          <w:tcPr>
            <w:tcW w:w="9385" w:type="dxa"/>
            <w:gridSpan w:val="6"/>
            <w:tcBorders>
              <w:top w:val="nil"/>
              <w:left w:val="nil"/>
              <w:bottom w:val="nil"/>
              <w:right w:val="nil"/>
            </w:tcBorders>
          </w:tcPr>
          <w:p w14:paraId="08B81CDD" w14:textId="77777777" w:rsidR="008761D4" w:rsidRPr="00717F04" w:rsidRDefault="008761D4" w:rsidP="00717F04">
            <w:pPr>
              <w:spacing w:line="276" w:lineRule="auto"/>
              <w:ind w:left="-119" w:right="-2" w:hanging="2"/>
              <w:jc w:val="both"/>
              <w:rPr>
                <w:rFonts w:eastAsia="Merriweather"/>
              </w:rPr>
            </w:pPr>
          </w:p>
          <w:p w14:paraId="1A37F9F1" w14:textId="77777777" w:rsidR="008761D4" w:rsidRPr="00717F04" w:rsidRDefault="00AF62AE" w:rsidP="00717F04">
            <w:pPr>
              <w:spacing w:line="276" w:lineRule="auto"/>
              <w:ind w:left="-119" w:right="-2" w:hanging="2"/>
              <w:jc w:val="both"/>
            </w:pPr>
            <w:r w:rsidRPr="00AF62AE">
              <w:rPr>
                <w:rFonts w:eastAsia="Merriweather"/>
              </w:rPr>
              <w:t>O objeto da contratação está previsto no Plano de Contratações Anual d</w:t>
            </w:r>
            <w:r w:rsidR="00CF4FC1">
              <w:rPr>
                <w:rFonts w:eastAsia="Merriweather"/>
              </w:rPr>
              <w:t xml:space="preserve">e 2025, conforme </w:t>
            </w:r>
            <w:proofErr w:type="gramStart"/>
            <w:r w:rsidR="00CF4FC1">
              <w:rPr>
                <w:rFonts w:eastAsia="Merriweather"/>
              </w:rPr>
              <w:t>edição  nº</w:t>
            </w:r>
            <w:proofErr w:type="gramEnd"/>
            <w:r w:rsidR="00CF4FC1">
              <w:rPr>
                <w:rFonts w:eastAsia="Merriweather"/>
              </w:rPr>
              <w:t>1209</w:t>
            </w:r>
            <w:r w:rsidRPr="00AF62AE">
              <w:rPr>
                <w:rFonts w:eastAsia="Merriweather"/>
              </w:rPr>
              <w:t xml:space="preserve">, </w:t>
            </w:r>
            <w:r w:rsidR="00CF4FC1">
              <w:rPr>
                <w:rFonts w:eastAsia="Merriweather"/>
              </w:rPr>
              <w:t>ano: 2026, publicado ao dia 08 de Janeiro de 2026</w:t>
            </w:r>
            <w:r w:rsidRPr="00AF62AE">
              <w:rPr>
                <w:rFonts w:eastAsia="Merriweather"/>
              </w:rPr>
              <w:t>, de acordo com o detalhamento a seguir:</w:t>
            </w:r>
          </w:p>
        </w:tc>
      </w:tr>
      <w:tr w:rsidR="008761D4" w:rsidRPr="00717F04" w14:paraId="2F4775F5" w14:textId="77777777" w:rsidTr="004A5F2F">
        <w:trPr>
          <w:gridAfter w:val="1"/>
          <w:wAfter w:w="4388" w:type="dxa"/>
        </w:trPr>
        <w:tc>
          <w:tcPr>
            <w:tcW w:w="4111" w:type="dxa"/>
            <w:gridSpan w:val="2"/>
            <w:shd w:val="clear" w:color="auto" w:fill="DBE5F1" w:themeFill="accent1" w:themeFillTint="33"/>
          </w:tcPr>
          <w:p w14:paraId="6D99A98E" w14:textId="77777777" w:rsidR="008761D4" w:rsidRPr="00717F04" w:rsidRDefault="00C56FC7" w:rsidP="00717F04">
            <w:pPr>
              <w:ind w:right="-2" w:hanging="2"/>
              <w:jc w:val="center"/>
            </w:pPr>
            <w:r w:rsidRPr="00717F04">
              <w:rPr>
                <w:b/>
                <w:sz w:val="22"/>
                <w:szCs w:val="22"/>
              </w:rPr>
              <w:t>SECRETARIA</w:t>
            </w:r>
          </w:p>
        </w:tc>
        <w:tc>
          <w:tcPr>
            <w:tcW w:w="1672" w:type="dxa"/>
            <w:gridSpan w:val="2"/>
            <w:shd w:val="clear" w:color="auto" w:fill="DBE5F1" w:themeFill="accent1" w:themeFillTint="33"/>
            <w:vAlign w:val="center"/>
          </w:tcPr>
          <w:p w14:paraId="3B0A8E38" w14:textId="77777777" w:rsidR="008761D4" w:rsidRPr="00717F04" w:rsidRDefault="00C56FC7" w:rsidP="00717F04">
            <w:pPr>
              <w:ind w:right="-2" w:hanging="2"/>
              <w:jc w:val="center"/>
            </w:pPr>
            <w:r w:rsidRPr="00717F04">
              <w:rPr>
                <w:b/>
                <w:sz w:val="22"/>
                <w:szCs w:val="22"/>
              </w:rPr>
              <w:t>DEMANDA</w:t>
            </w:r>
          </w:p>
        </w:tc>
        <w:tc>
          <w:tcPr>
            <w:tcW w:w="3602" w:type="dxa"/>
            <w:gridSpan w:val="2"/>
            <w:shd w:val="clear" w:color="auto" w:fill="DBE5F1" w:themeFill="accent1" w:themeFillTint="33"/>
          </w:tcPr>
          <w:p w14:paraId="1EFEC7E6" w14:textId="77777777" w:rsidR="008761D4" w:rsidRPr="00717F04" w:rsidRDefault="00C56FC7" w:rsidP="00717F04">
            <w:pPr>
              <w:ind w:right="-2" w:hanging="2"/>
              <w:jc w:val="center"/>
            </w:pPr>
            <w:r w:rsidRPr="00717F04">
              <w:rPr>
                <w:b/>
                <w:sz w:val="22"/>
                <w:szCs w:val="22"/>
              </w:rPr>
              <w:t>PÁGINA DA EDIÇÃO</w:t>
            </w:r>
          </w:p>
        </w:tc>
      </w:tr>
      <w:tr w:rsidR="008761D4" w:rsidRPr="00717F04" w14:paraId="127F1B3D" w14:textId="77777777" w:rsidTr="004A5F2F">
        <w:trPr>
          <w:gridAfter w:val="1"/>
          <w:wAfter w:w="4388" w:type="dxa"/>
          <w:trHeight w:val="240"/>
        </w:trPr>
        <w:tc>
          <w:tcPr>
            <w:tcW w:w="4111" w:type="dxa"/>
            <w:gridSpan w:val="2"/>
            <w:tcBorders>
              <w:bottom w:val="single" w:sz="4" w:space="0" w:color="auto"/>
            </w:tcBorders>
            <w:vAlign w:val="center"/>
          </w:tcPr>
          <w:p w14:paraId="638502B5" w14:textId="77777777" w:rsidR="008761D4" w:rsidRPr="004A5F2F" w:rsidRDefault="008761D4" w:rsidP="004A5F2F">
            <w:pPr>
              <w:ind w:right="-2" w:hanging="2"/>
              <w:jc w:val="center"/>
              <w:rPr>
                <w:rFonts w:ascii="Arial" w:hAnsi="Arial" w:cs="Arial"/>
                <w:sz w:val="18"/>
                <w:szCs w:val="18"/>
                <w:highlight w:val="yellow"/>
              </w:rPr>
            </w:pPr>
          </w:p>
          <w:p w14:paraId="00C5B745" w14:textId="77777777" w:rsidR="008761D4" w:rsidRPr="004A5F2F" w:rsidRDefault="00F723F8" w:rsidP="004A5F2F">
            <w:pPr>
              <w:ind w:right="-2" w:hanging="2"/>
              <w:jc w:val="center"/>
              <w:rPr>
                <w:rFonts w:ascii="Arial" w:hAnsi="Arial" w:cs="Arial"/>
                <w:sz w:val="18"/>
                <w:szCs w:val="18"/>
              </w:rPr>
            </w:pPr>
            <w:r w:rsidRPr="004A5F2F">
              <w:rPr>
                <w:rFonts w:ascii="Arial" w:hAnsi="Arial" w:cs="Arial"/>
                <w:sz w:val="18"/>
                <w:szCs w:val="18"/>
              </w:rPr>
              <w:t>SECRETARIA DE ADMINISTRAÇÃO</w:t>
            </w:r>
          </w:p>
          <w:p w14:paraId="3C14798E" w14:textId="77777777" w:rsidR="008761D4" w:rsidRPr="004A5F2F" w:rsidRDefault="008761D4" w:rsidP="004A5F2F">
            <w:pPr>
              <w:ind w:right="-2" w:hanging="2"/>
              <w:jc w:val="center"/>
              <w:rPr>
                <w:rFonts w:ascii="Arial" w:hAnsi="Arial" w:cs="Arial"/>
                <w:sz w:val="18"/>
                <w:szCs w:val="18"/>
                <w:highlight w:val="yellow"/>
              </w:rPr>
            </w:pPr>
          </w:p>
        </w:tc>
        <w:tc>
          <w:tcPr>
            <w:tcW w:w="1672" w:type="dxa"/>
            <w:gridSpan w:val="2"/>
            <w:tcBorders>
              <w:bottom w:val="single" w:sz="4" w:space="0" w:color="auto"/>
            </w:tcBorders>
            <w:vAlign w:val="center"/>
          </w:tcPr>
          <w:p w14:paraId="78880BDC" w14:textId="77777777" w:rsidR="008761D4" w:rsidRPr="004A5F2F" w:rsidRDefault="00CF4FC1" w:rsidP="004A5F2F">
            <w:pPr>
              <w:ind w:right="-2" w:hanging="2"/>
              <w:jc w:val="center"/>
              <w:rPr>
                <w:rFonts w:ascii="Arial" w:hAnsi="Arial" w:cs="Arial"/>
                <w:sz w:val="18"/>
                <w:szCs w:val="18"/>
                <w:highlight w:val="yellow"/>
              </w:rPr>
            </w:pPr>
            <w:r>
              <w:rPr>
                <w:rFonts w:ascii="Arial" w:hAnsi="Arial" w:cs="Arial"/>
                <w:sz w:val="18"/>
                <w:szCs w:val="18"/>
              </w:rPr>
              <w:t>ADM0202</w:t>
            </w:r>
          </w:p>
        </w:tc>
        <w:tc>
          <w:tcPr>
            <w:tcW w:w="3602" w:type="dxa"/>
            <w:gridSpan w:val="2"/>
            <w:tcBorders>
              <w:bottom w:val="single" w:sz="4" w:space="0" w:color="auto"/>
            </w:tcBorders>
            <w:vAlign w:val="center"/>
          </w:tcPr>
          <w:p w14:paraId="163BE2F9" w14:textId="77777777" w:rsidR="008761D4" w:rsidRPr="004A5F2F" w:rsidRDefault="00CF4FC1" w:rsidP="004A5F2F">
            <w:pPr>
              <w:tabs>
                <w:tab w:val="left" w:pos="567"/>
              </w:tabs>
              <w:ind w:right="-2" w:hanging="2"/>
              <w:jc w:val="center"/>
              <w:rPr>
                <w:rFonts w:ascii="Arial" w:hAnsi="Arial" w:cs="Arial"/>
                <w:sz w:val="18"/>
                <w:szCs w:val="18"/>
                <w:highlight w:val="yellow"/>
              </w:rPr>
            </w:pPr>
            <w:r>
              <w:rPr>
                <w:rFonts w:ascii="Arial" w:hAnsi="Arial" w:cs="Arial"/>
                <w:sz w:val="18"/>
                <w:szCs w:val="18"/>
              </w:rPr>
              <w:t>Página 12</w:t>
            </w:r>
          </w:p>
        </w:tc>
      </w:tr>
      <w:tr w:rsidR="00CF4FC1" w:rsidRPr="00717F04" w14:paraId="74D1FEE5" w14:textId="77777777" w:rsidTr="004A5F2F">
        <w:trPr>
          <w:gridAfter w:val="1"/>
          <w:wAfter w:w="4388" w:type="dxa"/>
          <w:trHeight w:val="240"/>
        </w:trPr>
        <w:tc>
          <w:tcPr>
            <w:tcW w:w="4111" w:type="dxa"/>
            <w:gridSpan w:val="2"/>
            <w:tcBorders>
              <w:bottom w:val="single" w:sz="4" w:space="0" w:color="auto"/>
            </w:tcBorders>
            <w:vAlign w:val="center"/>
          </w:tcPr>
          <w:p w14:paraId="3144B027" w14:textId="77777777" w:rsidR="00CF4FC1" w:rsidRDefault="00CF4FC1" w:rsidP="00CF4FC1">
            <w:pPr>
              <w:ind w:right="-2" w:hanging="2"/>
              <w:jc w:val="center"/>
              <w:rPr>
                <w:rFonts w:ascii="Arial" w:hAnsi="Arial" w:cs="Arial"/>
                <w:sz w:val="18"/>
                <w:szCs w:val="18"/>
              </w:rPr>
            </w:pPr>
          </w:p>
          <w:p w14:paraId="33269C77" w14:textId="77777777" w:rsidR="00CF4FC1" w:rsidRPr="004A5F2F" w:rsidRDefault="00CF4FC1" w:rsidP="00CF4FC1">
            <w:pPr>
              <w:ind w:right="-2" w:hanging="2"/>
              <w:jc w:val="center"/>
              <w:rPr>
                <w:rFonts w:ascii="Arial" w:hAnsi="Arial" w:cs="Arial"/>
                <w:sz w:val="18"/>
                <w:szCs w:val="18"/>
              </w:rPr>
            </w:pPr>
            <w:r w:rsidRPr="004A5F2F">
              <w:rPr>
                <w:rFonts w:ascii="Arial" w:hAnsi="Arial" w:cs="Arial"/>
                <w:sz w:val="18"/>
                <w:szCs w:val="18"/>
              </w:rPr>
              <w:t>SECRETARIA DE ADMINISTRAÇÃO</w:t>
            </w:r>
          </w:p>
          <w:p w14:paraId="6B4D41F7" w14:textId="77777777" w:rsidR="00CF4FC1" w:rsidRPr="004A5F2F" w:rsidRDefault="00CF4FC1" w:rsidP="00CF4FC1">
            <w:pPr>
              <w:ind w:right="-2" w:hanging="2"/>
              <w:rPr>
                <w:rFonts w:ascii="Arial" w:eastAsia="SimSun" w:hAnsi="Arial" w:cs="Arial"/>
                <w:color w:val="FF0000"/>
                <w:kern w:val="2"/>
                <w:sz w:val="18"/>
                <w:szCs w:val="18"/>
                <w:highlight w:val="yellow"/>
                <w:lang w:eastAsia="zh-CN" w:bidi="hi-IN"/>
              </w:rPr>
            </w:pPr>
          </w:p>
        </w:tc>
        <w:tc>
          <w:tcPr>
            <w:tcW w:w="1672" w:type="dxa"/>
            <w:gridSpan w:val="2"/>
            <w:tcBorders>
              <w:bottom w:val="single" w:sz="4" w:space="0" w:color="auto"/>
            </w:tcBorders>
            <w:vAlign w:val="center"/>
          </w:tcPr>
          <w:p w14:paraId="0DE89E8A" w14:textId="77777777" w:rsidR="00CF4FC1" w:rsidRPr="004A5F2F" w:rsidRDefault="00CF4FC1" w:rsidP="004A5F2F">
            <w:pPr>
              <w:ind w:right="-2" w:hanging="2"/>
              <w:jc w:val="center"/>
              <w:rPr>
                <w:rFonts w:ascii="Arial" w:hAnsi="Arial" w:cs="Arial"/>
                <w:sz w:val="18"/>
                <w:szCs w:val="18"/>
              </w:rPr>
            </w:pPr>
            <w:r>
              <w:rPr>
                <w:rFonts w:ascii="Arial" w:hAnsi="Arial" w:cs="Arial"/>
                <w:sz w:val="18"/>
                <w:szCs w:val="18"/>
              </w:rPr>
              <w:t>ADM0258</w:t>
            </w:r>
          </w:p>
        </w:tc>
        <w:tc>
          <w:tcPr>
            <w:tcW w:w="3602" w:type="dxa"/>
            <w:gridSpan w:val="2"/>
            <w:tcBorders>
              <w:bottom w:val="single" w:sz="4" w:space="0" w:color="auto"/>
            </w:tcBorders>
            <w:vAlign w:val="center"/>
          </w:tcPr>
          <w:p w14:paraId="3016C6B6" w14:textId="77777777" w:rsidR="00CF4FC1" w:rsidRPr="004A5F2F" w:rsidRDefault="00CF4FC1" w:rsidP="004A5F2F">
            <w:pPr>
              <w:tabs>
                <w:tab w:val="left" w:pos="567"/>
              </w:tabs>
              <w:ind w:right="-2" w:hanging="2"/>
              <w:jc w:val="center"/>
              <w:rPr>
                <w:rFonts w:ascii="Arial" w:hAnsi="Arial" w:cs="Arial"/>
                <w:sz w:val="18"/>
                <w:szCs w:val="18"/>
              </w:rPr>
            </w:pPr>
            <w:r>
              <w:rPr>
                <w:rFonts w:ascii="Arial" w:hAnsi="Arial" w:cs="Arial"/>
                <w:sz w:val="18"/>
                <w:szCs w:val="18"/>
              </w:rPr>
              <w:t>Página 15</w:t>
            </w:r>
          </w:p>
        </w:tc>
      </w:tr>
      <w:tr w:rsidR="002D5739" w:rsidRPr="00717F04" w14:paraId="6E8C9770" w14:textId="77777777" w:rsidTr="00624DDA">
        <w:trPr>
          <w:gridAfter w:val="1"/>
          <w:wAfter w:w="4388" w:type="dxa"/>
          <w:trHeight w:val="397"/>
        </w:trPr>
        <w:tc>
          <w:tcPr>
            <w:tcW w:w="4111" w:type="dxa"/>
            <w:gridSpan w:val="2"/>
            <w:tcBorders>
              <w:bottom w:val="single" w:sz="4" w:space="0" w:color="auto"/>
            </w:tcBorders>
            <w:vAlign w:val="center"/>
          </w:tcPr>
          <w:p w14:paraId="372C7BAC" w14:textId="77777777" w:rsidR="002D5739" w:rsidRPr="004A5F2F" w:rsidRDefault="000929C0" w:rsidP="004A5F2F">
            <w:pPr>
              <w:ind w:right="-2" w:hanging="2"/>
              <w:jc w:val="center"/>
              <w:rPr>
                <w:rFonts w:ascii="Arial" w:hAnsi="Arial" w:cs="Arial"/>
                <w:color w:val="FF0000"/>
                <w:sz w:val="18"/>
                <w:szCs w:val="18"/>
                <w:highlight w:val="yellow"/>
              </w:rPr>
            </w:pPr>
            <w:r w:rsidRPr="00CF4FC1">
              <w:rPr>
                <w:rFonts w:ascii="Arial" w:eastAsia="SimSun" w:hAnsi="Arial" w:cs="Arial"/>
                <w:kern w:val="2"/>
                <w:sz w:val="18"/>
                <w:szCs w:val="18"/>
                <w:lang w:eastAsia="zh-CN" w:bidi="hi-IN"/>
              </w:rPr>
              <w:t>SECRETARIA DE GOVERNO</w:t>
            </w:r>
          </w:p>
        </w:tc>
        <w:tc>
          <w:tcPr>
            <w:tcW w:w="1672" w:type="dxa"/>
            <w:gridSpan w:val="2"/>
            <w:tcBorders>
              <w:bottom w:val="single" w:sz="4" w:space="0" w:color="auto"/>
            </w:tcBorders>
            <w:vAlign w:val="center"/>
          </w:tcPr>
          <w:p w14:paraId="40913F4A" w14:textId="77777777" w:rsidR="002D5739" w:rsidRPr="004A5F2F" w:rsidRDefault="00CF4FC1" w:rsidP="004A5F2F">
            <w:pPr>
              <w:ind w:right="-2" w:hanging="2"/>
              <w:jc w:val="center"/>
              <w:rPr>
                <w:rFonts w:ascii="Arial" w:hAnsi="Arial" w:cs="Arial"/>
                <w:sz w:val="18"/>
                <w:szCs w:val="18"/>
              </w:rPr>
            </w:pPr>
            <w:r>
              <w:rPr>
                <w:rFonts w:ascii="Arial" w:hAnsi="Arial" w:cs="Arial"/>
                <w:sz w:val="18"/>
                <w:szCs w:val="18"/>
              </w:rPr>
              <w:t>SG0048</w:t>
            </w:r>
          </w:p>
        </w:tc>
        <w:tc>
          <w:tcPr>
            <w:tcW w:w="3602" w:type="dxa"/>
            <w:gridSpan w:val="2"/>
            <w:tcBorders>
              <w:bottom w:val="single" w:sz="4" w:space="0" w:color="auto"/>
            </w:tcBorders>
            <w:vAlign w:val="center"/>
          </w:tcPr>
          <w:p w14:paraId="1F35D081" w14:textId="77777777" w:rsidR="002D5739" w:rsidRPr="004A5F2F" w:rsidRDefault="00CF4FC1" w:rsidP="004A5F2F">
            <w:pPr>
              <w:tabs>
                <w:tab w:val="left" w:pos="567"/>
              </w:tabs>
              <w:ind w:right="-2" w:hanging="2"/>
              <w:jc w:val="center"/>
              <w:rPr>
                <w:rFonts w:ascii="Arial" w:hAnsi="Arial" w:cs="Arial"/>
                <w:sz w:val="18"/>
                <w:szCs w:val="18"/>
              </w:rPr>
            </w:pPr>
            <w:r>
              <w:rPr>
                <w:rFonts w:ascii="Arial" w:hAnsi="Arial" w:cs="Arial"/>
                <w:sz w:val="18"/>
                <w:szCs w:val="18"/>
              </w:rPr>
              <w:t>Página 47</w:t>
            </w:r>
          </w:p>
        </w:tc>
      </w:tr>
      <w:tr w:rsidR="002D5739" w:rsidRPr="00717F04" w14:paraId="5DCA6A14" w14:textId="77777777" w:rsidTr="00624DDA">
        <w:trPr>
          <w:gridAfter w:val="1"/>
          <w:wAfter w:w="4388" w:type="dxa"/>
          <w:trHeight w:val="2838"/>
        </w:trPr>
        <w:tc>
          <w:tcPr>
            <w:tcW w:w="4111" w:type="dxa"/>
            <w:gridSpan w:val="2"/>
            <w:tcBorders>
              <w:bottom w:val="single" w:sz="4" w:space="0" w:color="auto"/>
            </w:tcBorders>
            <w:vAlign w:val="center"/>
          </w:tcPr>
          <w:p w14:paraId="229A94D5" w14:textId="77777777" w:rsidR="002D5739" w:rsidRPr="004A5F2F" w:rsidRDefault="000929C0" w:rsidP="004A5F2F">
            <w:pPr>
              <w:ind w:right="-2" w:hanging="2"/>
              <w:jc w:val="center"/>
              <w:rPr>
                <w:rFonts w:ascii="Arial" w:hAnsi="Arial" w:cs="Arial"/>
                <w:color w:val="FF0000"/>
                <w:sz w:val="18"/>
                <w:szCs w:val="18"/>
                <w:highlight w:val="yellow"/>
              </w:rPr>
            </w:pPr>
            <w:r w:rsidRPr="00CF4FC1">
              <w:rPr>
                <w:rFonts w:ascii="Arial" w:eastAsia="SimSun" w:hAnsi="Arial" w:cs="Arial"/>
                <w:kern w:val="2"/>
                <w:sz w:val="18"/>
                <w:szCs w:val="18"/>
                <w:lang w:eastAsia="zh-CN" w:bidi="hi-IN"/>
              </w:rPr>
              <w:t>SECRETARIA DE AGRICULTURA E PECUÁRIA</w:t>
            </w:r>
          </w:p>
        </w:tc>
        <w:tc>
          <w:tcPr>
            <w:tcW w:w="1672" w:type="dxa"/>
            <w:gridSpan w:val="2"/>
            <w:tcBorders>
              <w:bottom w:val="single" w:sz="4" w:space="0" w:color="auto"/>
            </w:tcBorders>
            <w:vAlign w:val="center"/>
          </w:tcPr>
          <w:p w14:paraId="1F4C6DA6" w14:textId="77777777" w:rsidR="002D5739" w:rsidRPr="004A5F2F" w:rsidRDefault="00CF4FC1" w:rsidP="004A5F2F">
            <w:pPr>
              <w:ind w:right="-2" w:hanging="2"/>
              <w:jc w:val="center"/>
              <w:rPr>
                <w:rFonts w:ascii="Arial" w:hAnsi="Arial" w:cs="Arial"/>
                <w:sz w:val="18"/>
                <w:szCs w:val="18"/>
              </w:rPr>
            </w:pPr>
            <w:r>
              <w:rPr>
                <w:rFonts w:ascii="Arial" w:hAnsi="Arial" w:cs="Arial"/>
                <w:sz w:val="18"/>
                <w:szCs w:val="18"/>
              </w:rPr>
              <w:t>SAP0086</w:t>
            </w:r>
          </w:p>
        </w:tc>
        <w:tc>
          <w:tcPr>
            <w:tcW w:w="3602" w:type="dxa"/>
            <w:gridSpan w:val="2"/>
            <w:tcBorders>
              <w:bottom w:val="single" w:sz="4" w:space="0" w:color="auto"/>
            </w:tcBorders>
            <w:vAlign w:val="center"/>
          </w:tcPr>
          <w:p w14:paraId="52172A9B" w14:textId="77777777" w:rsidR="002D5739" w:rsidRPr="004A5F2F" w:rsidRDefault="00CF4FC1" w:rsidP="004A5F2F">
            <w:pPr>
              <w:tabs>
                <w:tab w:val="left" w:pos="567"/>
              </w:tabs>
              <w:ind w:right="-2" w:hanging="2"/>
              <w:jc w:val="center"/>
              <w:rPr>
                <w:rFonts w:ascii="Arial" w:hAnsi="Arial" w:cs="Arial"/>
                <w:sz w:val="18"/>
                <w:szCs w:val="18"/>
              </w:rPr>
            </w:pPr>
            <w:r>
              <w:rPr>
                <w:rFonts w:ascii="Arial" w:hAnsi="Arial" w:cs="Arial"/>
                <w:sz w:val="18"/>
                <w:szCs w:val="18"/>
              </w:rPr>
              <w:t>Página 33</w:t>
            </w:r>
          </w:p>
        </w:tc>
      </w:tr>
      <w:tr w:rsidR="00497757" w:rsidRPr="00717F04" w14:paraId="750BF046" w14:textId="77777777" w:rsidTr="00497757">
        <w:tc>
          <w:tcPr>
            <w:tcW w:w="9385"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9545F14" w14:textId="77777777" w:rsidR="00497757" w:rsidRDefault="00497757" w:rsidP="00497757">
            <w:pPr>
              <w:ind w:hanging="2"/>
              <w:jc w:val="center"/>
              <w:rPr>
                <w:b/>
                <w:sz w:val="22"/>
                <w:szCs w:val="22"/>
              </w:rPr>
            </w:pPr>
            <w:r>
              <w:rPr>
                <w:b/>
                <w:sz w:val="22"/>
                <w:szCs w:val="22"/>
              </w:rPr>
              <w:lastRenderedPageBreak/>
              <w:t>SECRETARIA</w:t>
            </w:r>
          </w:p>
        </w:tc>
        <w:tc>
          <w:tcPr>
            <w:tcW w:w="4388" w:type="dxa"/>
            <w:tcBorders>
              <w:top w:val="nil"/>
              <w:left w:val="single" w:sz="4" w:space="0" w:color="auto"/>
              <w:bottom w:val="nil"/>
              <w:right w:val="nil"/>
            </w:tcBorders>
          </w:tcPr>
          <w:p w14:paraId="74D045A0" w14:textId="77777777" w:rsidR="00497757" w:rsidRDefault="00497757" w:rsidP="00497757">
            <w:pPr>
              <w:ind w:hanging="2"/>
              <w:jc w:val="center"/>
              <w:rPr>
                <w:b/>
                <w:sz w:val="22"/>
                <w:szCs w:val="22"/>
              </w:rPr>
            </w:pPr>
          </w:p>
        </w:tc>
      </w:tr>
      <w:tr w:rsidR="00497757" w:rsidRPr="00717F04" w14:paraId="0471AEB3" w14:textId="77777777" w:rsidTr="00497757">
        <w:tc>
          <w:tcPr>
            <w:tcW w:w="9385"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60DB606" w14:textId="77777777" w:rsidR="00497757" w:rsidRDefault="00497757" w:rsidP="00497757">
            <w:pPr>
              <w:ind w:hanging="2"/>
              <w:jc w:val="center"/>
              <w:rPr>
                <w:color w:val="FF0000"/>
                <w:sz w:val="22"/>
                <w:szCs w:val="22"/>
              </w:rPr>
            </w:pPr>
            <w:r>
              <w:rPr>
                <w:rFonts w:ascii="Arial" w:hAnsi="Arial" w:cs="Arial"/>
                <w:sz w:val="22"/>
                <w:szCs w:val="22"/>
              </w:rPr>
              <w:t>ADMINISTRAÇÃO</w:t>
            </w:r>
          </w:p>
        </w:tc>
        <w:tc>
          <w:tcPr>
            <w:tcW w:w="4388" w:type="dxa"/>
            <w:tcBorders>
              <w:top w:val="nil"/>
              <w:left w:val="single" w:sz="4" w:space="0" w:color="auto"/>
              <w:bottom w:val="nil"/>
              <w:right w:val="nil"/>
            </w:tcBorders>
          </w:tcPr>
          <w:p w14:paraId="370CE31D" w14:textId="77777777" w:rsidR="00497757" w:rsidRDefault="00497757" w:rsidP="00497757">
            <w:pPr>
              <w:ind w:hanging="2"/>
              <w:jc w:val="center"/>
              <w:rPr>
                <w:color w:val="FF0000"/>
                <w:sz w:val="22"/>
                <w:szCs w:val="22"/>
              </w:rPr>
            </w:pPr>
            <w:r>
              <w:t>SEQ.48AD</w:t>
            </w:r>
          </w:p>
        </w:tc>
      </w:tr>
      <w:tr w:rsidR="00497757" w:rsidRPr="00717F04" w14:paraId="0694D13E" w14:textId="77777777" w:rsidTr="00497757">
        <w:trPr>
          <w:gridAfter w:val="1"/>
          <w:wAfter w:w="4388" w:type="dxa"/>
        </w:trPr>
        <w:tc>
          <w:tcPr>
            <w:tcW w:w="9385" w:type="dxa"/>
            <w:gridSpan w:val="6"/>
            <w:tcBorders>
              <w:top w:val="single" w:sz="4" w:space="0" w:color="auto"/>
              <w:left w:val="single" w:sz="4" w:space="0" w:color="auto"/>
              <w:bottom w:val="single" w:sz="4" w:space="0" w:color="auto"/>
              <w:right w:val="single" w:sz="4" w:space="0" w:color="auto"/>
            </w:tcBorders>
            <w:shd w:val="clear" w:color="auto" w:fill="auto"/>
          </w:tcPr>
          <w:p w14:paraId="27E056F7" w14:textId="77777777" w:rsidR="00624DDA" w:rsidRDefault="00624DDA" w:rsidP="00F86BF2">
            <w:pPr>
              <w:rPr>
                <w:sz w:val="22"/>
                <w:szCs w:val="22"/>
              </w:rPr>
            </w:pPr>
          </w:p>
          <w:p w14:paraId="1847B05E" w14:textId="24B75263" w:rsidR="00497757" w:rsidRDefault="00497757" w:rsidP="00624DDA">
            <w:pPr>
              <w:rPr>
                <w:sz w:val="22"/>
                <w:szCs w:val="22"/>
              </w:rPr>
            </w:pPr>
            <w:r>
              <w:rPr>
                <w:sz w:val="22"/>
                <w:szCs w:val="22"/>
              </w:rPr>
              <w:t xml:space="preserve">2.2. </w:t>
            </w:r>
            <w:r w:rsidR="0075784C" w:rsidRPr="00717F04">
              <w:rPr>
                <w:b/>
                <w:bCs/>
                <w:sz w:val="22"/>
                <w:szCs w:val="22"/>
              </w:rPr>
              <w:t>CRÉDITOS ORÇAMENTÁRIOS:</w:t>
            </w:r>
          </w:p>
          <w:p w14:paraId="3D02C8DF" w14:textId="77777777" w:rsidR="004A5F2F" w:rsidRDefault="004A5F2F" w:rsidP="00497757">
            <w:pPr>
              <w:ind w:hanging="2"/>
            </w:pPr>
          </w:p>
          <w:p w14:paraId="6655A432" w14:textId="0118F463" w:rsidR="00624DDA" w:rsidRDefault="00624DDA" w:rsidP="00497757">
            <w:pPr>
              <w:ind w:hanging="2"/>
            </w:pPr>
            <w:r>
              <w:rPr>
                <w:noProof/>
              </w:rPr>
              <w:drawing>
                <wp:inline distT="0" distB="0" distL="0" distR="0" wp14:anchorId="356436BC" wp14:editId="497B1CD1">
                  <wp:extent cx="5822315" cy="1649095"/>
                  <wp:effectExtent l="0" t="0" r="6985" b="825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6"/>
                          <pic:cNvPicPr/>
                        </pic:nvPicPr>
                        <pic:blipFill>
                          <a:blip r:embed="rId9">
                            <a:extLst>
                              <a:ext uri="{28A0092B-C50C-407E-A947-70E740481C1C}">
                                <a14:useLocalDpi xmlns:a14="http://schemas.microsoft.com/office/drawing/2010/main" val="0"/>
                              </a:ext>
                            </a:extLst>
                          </a:blip>
                          <a:stretch>
                            <a:fillRect/>
                          </a:stretch>
                        </pic:blipFill>
                        <pic:spPr>
                          <a:xfrm>
                            <a:off x="0" y="0"/>
                            <a:ext cx="5822315" cy="1649095"/>
                          </a:xfrm>
                          <a:prstGeom prst="rect">
                            <a:avLst/>
                          </a:prstGeom>
                        </pic:spPr>
                      </pic:pic>
                    </a:graphicData>
                  </a:graphic>
                </wp:inline>
              </w:drawing>
            </w:r>
          </w:p>
          <w:p w14:paraId="66626D91" w14:textId="040653B2" w:rsidR="00624DDA" w:rsidRDefault="00624DDA" w:rsidP="00497757">
            <w:pPr>
              <w:ind w:hanging="2"/>
            </w:pPr>
            <w:r>
              <w:rPr>
                <w:noProof/>
              </w:rPr>
              <w:drawing>
                <wp:inline distT="0" distB="0" distL="0" distR="0" wp14:anchorId="01C58353" wp14:editId="13DEAF92">
                  <wp:extent cx="5822315" cy="1605280"/>
                  <wp:effectExtent l="0" t="0" r="698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7"/>
                          <pic:cNvPicPr/>
                        </pic:nvPicPr>
                        <pic:blipFill>
                          <a:blip r:embed="rId10">
                            <a:extLst>
                              <a:ext uri="{28A0092B-C50C-407E-A947-70E740481C1C}">
                                <a14:useLocalDpi xmlns:a14="http://schemas.microsoft.com/office/drawing/2010/main" val="0"/>
                              </a:ext>
                            </a:extLst>
                          </a:blip>
                          <a:stretch>
                            <a:fillRect/>
                          </a:stretch>
                        </pic:blipFill>
                        <pic:spPr>
                          <a:xfrm>
                            <a:off x="0" y="0"/>
                            <a:ext cx="5822315" cy="1605280"/>
                          </a:xfrm>
                          <a:prstGeom prst="rect">
                            <a:avLst/>
                          </a:prstGeom>
                        </pic:spPr>
                      </pic:pic>
                    </a:graphicData>
                  </a:graphic>
                </wp:inline>
              </w:drawing>
            </w:r>
          </w:p>
          <w:p w14:paraId="7CF549C1" w14:textId="2B006123" w:rsidR="00624DDA" w:rsidRDefault="00624DDA" w:rsidP="00497757">
            <w:pPr>
              <w:ind w:hanging="2"/>
            </w:pPr>
            <w:r>
              <w:rPr>
                <w:noProof/>
              </w:rPr>
              <w:drawing>
                <wp:inline distT="0" distB="0" distL="0" distR="0" wp14:anchorId="489B3290" wp14:editId="17E86862">
                  <wp:extent cx="5822315" cy="1685290"/>
                  <wp:effectExtent l="0" t="0" r="698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pic:cNvPicPr/>
                        </pic:nvPicPr>
                        <pic:blipFill>
                          <a:blip r:embed="rId11">
                            <a:extLst>
                              <a:ext uri="{28A0092B-C50C-407E-A947-70E740481C1C}">
                                <a14:useLocalDpi xmlns:a14="http://schemas.microsoft.com/office/drawing/2010/main" val="0"/>
                              </a:ext>
                            </a:extLst>
                          </a:blip>
                          <a:stretch>
                            <a:fillRect/>
                          </a:stretch>
                        </pic:blipFill>
                        <pic:spPr>
                          <a:xfrm>
                            <a:off x="0" y="0"/>
                            <a:ext cx="5822315" cy="1685290"/>
                          </a:xfrm>
                          <a:prstGeom prst="rect">
                            <a:avLst/>
                          </a:prstGeom>
                        </pic:spPr>
                      </pic:pic>
                    </a:graphicData>
                  </a:graphic>
                </wp:inline>
              </w:drawing>
            </w:r>
          </w:p>
          <w:p w14:paraId="5D163F53" w14:textId="7AB3A4DE" w:rsidR="00624DDA" w:rsidRDefault="00624DDA" w:rsidP="00497757">
            <w:pPr>
              <w:ind w:hanging="2"/>
            </w:pPr>
            <w:r>
              <w:rPr>
                <w:noProof/>
              </w:rPr>
              <w:drawing>
                <wp:inline distT="0" distB="0" distL="0" distR="0" wp14:anchorId="58C8E12B" wp14:editId="4A23110A">
                  <wp:extent cx="5822315" cy="1623695"/>
                  <wp:effectExtent l="0" t="0" r="698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pic:cNvPicPr/>
                        </pic:nvPicPr>
                        <pic:blipFill>
                          <a:blip r:embed="rId12">
                            <a:extLst>
                              <a:ext uri="{28A0092B-C50C-407E-A947-70E740481C1C}">
                                <a14:useLocalDpi xmlns:a14="http://schemas.microsoft.com/office/drawing/2010/main" val="0"/>
                              </a:ext>
                            </a:extLst>
                          </a:blip>
                          <a:stretch>
                            <a:fillRect/>
                          </a:stretch>
                        </pic:blipFill>
                        <pic:spPr>
                          <a:xfrm>
                            <a:off x="0" y="0"/>
                            <a:ext cx="5822315" cy="1623695"/>
                          </a:xfrm>
                          <a:prstGeom prst="rect">
                            <a:avLst/>
                          </a:prstGeom>
                        </pic:spPr>
                      </pic:pic>
                    </a:graphicData>
                  </a:graphic>
                </wp:inline>
              </w:drawing>
            </w:r>
          </w:p>
          <w:p w14:paraId="2873F04E" w14:textId="77777777" w:rsidR="00624DDA" w:rsidRDefault="00624DDA" w:rsidP="00624DDA"/>
          <w:p w14:paraId="2EE0F146" w14:textId="77777777" w:rsidR="004A5F2F" w:rsidRDefault="004A5F2F" w:rsidP="00497757">
            <w:pPr>
              <w:ind w:hanging="2"/>
              <w:rPr>
                <w:sz w:val="22"/>
                <w:szCs w:val="22"/>
              </w:rPr>
            </w:pPr>
            <w:r>
              <w:t>ADICIONAR CREDITOS ORÇAMENTARIOS</w:t>
            </w:r>
          </w:p>
        </w:tc>
      </w:tr>
      <w:tr w:rsidR="00497757" w:rsidRPr="00717F04" w14:paraId="2F5C9D7F" w14:textId="77777777" w:rsidTr="00497757">
        <w:trPr>
          <w:gridAfter w:val="1"/>
          <w:wAfter w:w="4388" w:type="dxa"/>
        </w:trPr>
        <w:tc>
          <w:tcPr>
            <w:tcW w:w="9385" w:type="dxa"/>
            <w:gridSpan w:val="6"/>
            <w:tcBorders>
              <w:top w:val="single" w:sz="4" w:space="0" w:color="auto"/>
              <w:left w:val="single" w:sz="4" w:space="0" w:color="auto"/>
              <w:right w:val="single" w:sz="4" w:space="0" w:color="auto"/>
            </w:tcBorders>
          </w:tcPr>
          <w:p w14:paraId="162BDD97" w14:textId="77777777" w:rsidR="00497757" w:rsidRDefault="00497757" w:rsidP="00497757">
            <w:pPr>
              <w:ind w:hanging="2"/>
              <w:rPr>
                <w:sz w:val="22"/>
                <w:szCs w:val="22"/>
              </w:rPr>
            </w:pPr>
            <w:r>
              <w:rPr>
                <w:sz w:val="22"/>
                <w:szCs w:val="22"/>
              </w:rPr>
              <w:t xml:space="preserve">Em conformidade com as normas constantes dos </w:t>
            </w:r>
            <w:proofErr w:type="spellStart"/>
            <w:r>
              <w:rPr>
                <w:sz w:val="22"/>
                <w:szCs w:val="22"/>
              </w:rPr>
              <w:t>arts</w:t>
            </w:r>
            <w:proofErr w:type="spellEnd"/>
            <w:r>
              <w:rPr>
                <w:sz w:val="22"/>
                <w:szCs w:val="22"/>
              </w:rPr>
              <w:t>. 16 e 17 da Lei Complementar n° 101, de 04 de maio de 2000 - Lei de Responsabilidade Fiscal, apresente contratação enquadra-se em:</w:t>
            </w:r>
          </w:p>
          <w:tbl>
            <w:tblPr>
              <w:tblStyle w:val="Tabelacomgrade"/>
              <w:tblW w:w="9159" w:type="dxa"/>
              <w:tblLayout w:type="fixed"/>
              <w:tblLook w:val="04A0" w:firstRow="1" w:lastRow="0" w:firstColumn="1" w:lastColumn="0" w:noHBand="0" w:noVBand="1"/>
            </w:tblPr>
            <w:tblGrid>
              <w:gridCol w:w="3819"/>
              <w:gridCol w:w="2014"/>
              <w:gridCol w:w="3326"/>
            </w:tblGrid>
            <w:tr w:rsidR="00497757" w14:paraId="234592A6" w14:textId="77777777" w:rsidTr="00497757">
              <w:trPr>
                <w:trHeight w:val="278"/>
              </w:trPr>
              <w:tc>
                <w:tcPr>
                  <w:tcW w:w="3819" w:type="dxa"/>
                  <w:tcBorders>
                    <w:top w:val="nil"/>
                    <w:left w:val="nil"/>
                    <w:bottom w:val="nil"/>
                    <w:right w:val="nil"/>
                  </w:tcBorders>
                </w:tcPr>
                <w:p w14:paraId="2BE0A7D3" w14:textId="77777777" w:rsidR="00497757" w:rsidRDefault="00497757" w:rsidP="00497757">
                  <w:pPr>
                    <w:ind w:hanging="2"/>
                    <w:rPr>
                      <w:sz w:val="22"/>
                      <w:szCs w:val="22"/>
                    </w:rPr>
                  </w:pPr>
                  <w:r>
                    <w:rPr>
                      <w:sz w:val="22"/>
                      <w:szCs w:val="22"/>
                    </w:rPr>
                    <w:t>Criação ação de governo</w:t>
                  </w:r>
                </w:p>
              </w:tc>
              <w:tc>
                <w:tcPr>
                  <w:tcW w:w="2014" w:type="dxa"/>
                  <w:tcBorders>
                    <w:top w:val="nil"/>
                    <w:left w:val="nil"/>
                    <w:bottom w:val="nil"/>
                    <w:right w:val="nil"/>
                  </w:tcBorders>
                </w:tcPr>
                <w:p w14:paraId="64930571" w14:textId="77777777" w:rsidR="00497757" w:rsidRDefault="00497757" w:rsidP="00497757">
                  <w:pPr>
                    <w:ind w:hanging="2"/>
                    <w:rPr>
                      <w:sz w:val="22"/>
                      <w:szCs w:val="22"/>
                    </w:rPr>
                  </w:pPr>
                  <w:proofErr w:type="gramStart"/>
                  <w:r>
                    <w:rPr>
                      <w:sz w:val="22"/>
                      <w:szCs w:val="22"/>
                    </w:rPr>
                    <w:t xml:space="preserve">(  </w:t>
                  </w:r>
                  <w:proofErr w:type="gramEnd"/>
                  <w:r>
                    <w:rPr>
                      <w:sz w:val="22"/>
                      <w:szCs w:val="22"/>
                    </w:rPr>
                    <w:t xml:space="preserve"> ) Sim</w:t>
                  </w:r>
                </w:p>
              </w:tc>
              <w:tc>
                <w:tcPr>
                  <w:tcW w:w="3326" w:type="dxa"/>
                  <w:tcBorders>
                    <w:top w:val="nil"/>
                    <w:left w:val="nil"/>
                    <w:bottom w:val="nil"/>
                    <w:right w:val="nil"/>
                  </w:tcBorders>
                </w:tcPr>
                <w:p w14:paraId="7744BE4D" w14:textId="77777777" w:rsidR="00497757" w:rsidRPr="007B2005" w:rsidRDefault="00497757" w:rsidP="00497757">
                  <w:pPr>
                    <w:ind w:hanging="2"/>
                    <w:rPr>
                      <w:color w:val="000000" w:themeColor="text1"/>
                      <w:sz w:val="22"/>
                      <w:szCs w:val="22"/>
                    </w:rPr>
                  </w:pPr>
                  <w:proofErr w:type="gramStart"/>
                  <w:r w:rsidRPr="007B2005">
                    <w:rPr>
                      <w:color w:val="000000" w:themeColor="text1"/>
                      <w:sz w:val="22"/>
                      <w:szCs w:val="22"/>
                    </w:rPr>
                    <w:t>( x</w:t>
                  </w:r>
                  <w:proofErr w:type="gramEnd"/>
                  <w:r w:rsidRPr="007B2005">
                    <w:rPr>
                      <w:color w:val="000000" w:themeColor="text1"/>
                      <w:sz w:val="22"/>
                      <w:szCs w:val="22"/>
                    </w:rPr>
                    <w:t>) Não</w:t>
                  </w:r>
                </w:p>
              </w:tc>
            </w:tr>
            <w:tr w:rsidR="00497757" w14:paraId="17FCE19E" w14:textId="77777777" w:rsidTr="00497757">
              <w:trPr>
                <w:trHeight w:val="281"/>
              </w:trPr>
              <w:tc>
                <w:tcPr>
                  <w:tcW w:w="3819" w:type="dxa"/>
                  <w:tcBorders>
                    <w:top w:val="nil"/>
                    <w:left w:val="nil"/>
                    <w:bottom w:val="nil"/>
                    <w:right w:val="nil"/>
                  </w:tcBorders>
                </w:tcPr>
                <w:p w14:paraId="3F17BBC1" w14:textId="77777777" w:rsidR="00497757" w:rsidRDefault="00497757" w:rsidP="00497757">
                  <w:pPr>
                    <w:ind w:hanging="2"/>
                    <w:rPr>
                      <w:sz w:val="22"/>
                      <w:szCs w:val="22"/>
                    </w:rPr>
                  </w:pPr>
                  <w:r>
                    <w:rPr>
                      <w:sz w:val="22"/>
                      <w:szCs w:val="22"/>
                    </w:rPr>
                    <w:t>Expansão ação de governo</w:t>
                  </w:r>
                </w:p>
              </w:tc>
              <w:tc>
                <w:tcPr>
                  <w:tcW w:w="2014" w:type="dxa"/>
                  <w:tcBorders>
                    <w:top w:val="nil"/>
                    <w:left w:val="nil"/>
                    <w:bottom w:val="nil"/>
                    <w:right w:val="nil"/>
                  </w:tcBorders>
                </w:tcPr>
                <w:p w14:paraId="0C8A9F9A" w14:textId="77777777" w:rsidR="00497757" w:rsidRDefault="00497757" w:rsidP="00497757">
                  <w:pPr>
                    <w:ind w:hanging="2"/>
                    <w:rPr>
                      <w:sz w:val="22"/>
                      <w:szCs w:val="22"/>
                    </w:rPr>
                  </w:pPr>
                  <w:proofErr w:type="gramStart"/>
                  <w:r>
                    <w:rPr>
                      <w:sz w:val="22"/>
                      <w:szCs w:val="22"/>
                    </w:rPr>
                    <w:t xml:space="preserve">(  </w:t>
                  </w:r>
                  <w:proofErr w:type="gramEnd"/>
                  <w:r>
                    <w:rPr>
                      <w:sz w:val="22"/>
                      <w:szCs w:val="22"/>
                    </w:rPr>
                    <w:t xml:space="preserve"> ) Sim</w:t>
                  </w:r>
                </w:p>
              </w:tc>
              <w:tc>
                <w:tcPr>
                  <w:tcW w:w="3326" w:type="dxa"/>
                  <w:tcBorders>
                    <w:top w:val="nil"/>
                    <w:left w:val="nil"/>
                    <w:bottom w:val="nil"/>
                    <w:right w:val="nil"/>
                  </w:tcBorders>
                </w:tcPr>
                <w:p w14:paraId="3D198B2C" w14:textId="77777777" w:rsidR="00497757" w:rsidRPr="007B2005" w:rsidRDefault="00497757" w:rsidP="00497757">
                  <w:pPr>
                    <w:ind w:hanging="2"/>
                    <w:rPr>
                      <w:color w:val="000000" w:themeColor="text1"/>
                      <w:sz w:val="22"/>
                      <w:szCs w:val="22"/>
                    </w:rPr>
                  </w:pPr>
                  <w:proofErr w:type="gramStart"/>
                  <w:r w:rsidRPr="007B2005">
                    <w:rPr>
                      <w:color w:val="000000" w:themeColor="text1"/>
                      <w:sz w:val="22"/>
                      <w:szCs w:val="22"/>
                    </w:rPr>
                    <w:t>( x</w:t>
                  </w:r>
                  <w:proofErr w:type="gramEnd"/>
                  <w:r w:rsidRPr="007B2005">
                    <w:rPr>
                      <w:color w:val="000000" w:themeColor="text1"/>
                      <w:sz w:val="22"/>
                      <w:szCs w:val="22"/>
                    </w:rPr>
                    <w:t>) Não</w:t>
                  </w:r>
                </w:p>
              </w:tc>
            </w:tr>
            <w:tr w:rsidR="00497757" w14:paraId="050F080F" w14:textId="77777777" w:rsidTr="00497757">
              <w:trPr>
                <w:trHeight w:val="286"/>
              </w:trPr>
              <w:tc>
                <w:tcPr>
                  <w:tcW w:w="3819" w:type="dxa"/>
                  <w:tcBorders>
                    <w:top w:val="nil"/>
                    <w:left w:val="nil"/>
                    <w:bottom w:val="nil"/>
                    <w:right w:val="nil"/>
                  </w:tcBorders>
                </w:tcPr>
                <w:p w14:paraId="5B681A93" w14:textId="77777777" w:rsidR="00497757" w:rsidRDefault="00497757" w:rsidP="00497757">
                  <w:pPr>
                    <w:ind w:hanging="2"/>
                    <w:rPr>
                      <w:sz w:val="22"/>
                      <w:szCs w:val="22"/>
                    </w:rPr>
                  </w:pPr>
                  <w:r>
                    <w:rPr>
                      <w:sz w:val="22"/>
                      <w:szCs w:val="22"/>
                    </w:rPr>
                    <w:lastRenderedPageBreak/>
                    <w:t>Aperfeiçoamento ação de governo</w:t>
                  </w:r>
                </w:p>
              </w:tc>
              <w:tc>
                <w:tcPr>
                  <w:tcW w:w="2014" w:type="dxa"/>
                  <w:tcBorders>
                    <w:top w:val="nil"/>
                    <w:left w:val="nil"/>
                    <w:bottom w:val="nil"/>
                    <w:right w:val="nil"/>
                  </w:tcBorders>
                </w:tcPr>
                <w:p w14:paraId="43D071BD" w14:textId="77777777" w:rsidR="00497757" w:rsidRDefault="00497757" w:rsidP="00497757">
                  <w:pPr>
                    <w:ind w:hanging="2"/>
                    <w:rPr>
                      <w:sz w:val="22"/>
                      <w:szCs w:val="22"/>
                    </w:rPr>
                  </w:pPr>
                  <w:proofErr w:type="gramStart"/>
                  <w:r>
                    <w:rPr>
                      <w:sz w:val="22"/>
                      <w:szCs w:val="22"/>
                    </w:rPr>
                    <w:t xml:space="preserve">(  </w:t>
                  </w:r>
                  <w:proofErr w:type="gramEnd"/>
                  <w:r>
                    <w:rPr>
                      <w:sz w:val="22"/>
                      <w:szCs w:val="22"/>
                    </w:rPr>
                    <w:t xml:space="preserve"> ) Sim</w:t>
                  </w:r>
                </w:p>
              </w:tc>
              <w:tc>
                <w:tcPr>
                  <w:tcW w:w="3326" w:type="dxa"/>
                  <w:tcBorders>
                    <w:top w:val="nil"/>
                    <w:left w:val="nil"/>
                    <w:bottom w:val="nil"/>
                    <w:right w:val="nil"/>
                  </w:tcBorders>
                </w:tcPr>
                <w:p w14:paraId="2EA82E90" w14:textId="77777777" w:rsidR="00497757" w:rsidRPr="007B2005" w:rsidRDefault="00497757" w:rsidP="00497757">
                  <w:pPr>
                    <w:ind w:hanging="2"/>
                    <w:rPr>
                      <w:color w:val="000000" w:themeColor="text1"/>
                      <w:sz w:val="22"/>
                      <w:szCs w:val="22"/>
                    </w:rPr>
                  </w:pPr>
                  <w:proofErr w:type="gramStart"/>
                  <w:r w:rsidRPr="007B2005">
                    <w:rPr>
                      <w:color w:val="000000" w:themeColor="text1"/>
                      <w:sz w:val="22"/>
                      <w:szCs w:val="22"/>
                    </w:rPr>
                    <w:t>( x</w:t>
                  </w:r>
                  <w:proofErr w:type="gramEnd"/>
                  <w:r w:rsidRPr="007B2005">
                    <w:rPr>
                      <w:color w:val="000000" w:themeColor="text1"/>
                      <w:sz w:val="22"/>
                      <w:szCs w:val="22"/>
                    </w:rPr>
                    <w:t>) Não</w:t>
                  </w:r>
                </w:p>
              </w:tc>
            </w:tr>
          </w:tbl>
          <w:p w14:paraId="2CB4CE57" w14:textId="77777777" w:rsidR="00497757" w:rsidRDefault="00497757" w:rsidP="00497757">
            <w:pPr>
              <w:ind w:hanging="2"/>
              <w:rPr>
                <w:sz w:val="22"/>
                <w:szCs w:val="22"/>
              </w:rPr>
            </w:pPr>
          </w:p>
        </w:tc>
      </w:tr>
    </w:tbl>
    <w:p w14:paraId="0F12EC54" w14:textId="77777777" w:rsidR="008761D4" w:rsidRPr="00717F04" w:rsidRDefault="008761D4" w:rsidP="00717F04">
      <w:pPr>
        <w:ind w:right="-2"/>
        <w:jc w:val="both"/>
        <w:rPr>
          <w:sz w:val="22"/>
          <w:szCs w:val="22"/>
        </w:rPr>
      </w:pPr>
    </w:p>
    <w:tbl>
      <w:tblPr>
        <w:tblStyle w:val="Tabelacomgrade"/>
        <w:tblW w:w="9381" w:type="dxa"/>
        <w:tblInd w:w="-5" w:type="dxa"/>
        <w:tblLayout w:type="fixed"/>
        <w:tblLook w:val="04A0" w:firstRow="1" w:lastRow="0" w:firstColumn="1" w:lastColumn="0" w:noHBand="0" w:noVBand="1"/>
      </w:tblPr>
      <w:tblGrid>
        <w:gridCol w:w="4283"/>
        <w:gridCol w:w="287"/>
        <w:gridCol w:w="2034"/>
        <w:gridCol w:w="337"/>
        <w:gridCol w:w="2440"/>
      </w:tblGrid>
      <w:tr w:rsidR="008761D4" w:rsidRPr="00717F04" w14:paraId="088AC623" w14:textId="77777777">
        <w:tc>
          <w:tcPr>
            <w:tcW w:w="9381" w:type="dxa"/>
            <w:gridSpan w:val="5"/>
            <w:tcBorders>
              <w:top w:val="nil"/>
              <w:left w:val="nil"/>
              <w:bottom w:val="nil"/>
              <w:right w:val="nil"/>
            </w:tcBorders>
          </w:tcPr>
          <w:p w14:paraId="6401082A" w14:textId="77777777" w:rsidR="008761D4" w:rsidRPr="00717F04" w:rsidRDefault="00C56FC7" w:rsidP="00717F04">
            <w:pPr>
              <w:ind w:left="-108" w:right="-2"/>
              <w:jc w:val="both"/>
              <w:rPr>
                <w:sz w:val="22"/>
                <w:szCs w:val="22"/>
              </w:rPr>
            </w:pPr>
            <w:r w:rsidRPr="00717F04">
              <w:rPr>
                <w:b/>
                <w:bCs/>
                <w:sz w:val="22"/>
                <w:szCs w:val="22"/>
              </w:rPr>
              <w:t>2.3. ENQUADRAMENTO DA CONTRATAÇÃO:</w:t>
            </w:r>
          </w:p>
          <w:p w14:paraId="16A30F33" w14:textId="77777777" w:rsidR="008761D4" w:rsidRPr="00717F04" w:rsidRDefault="00C56FC7" w:rsidP="00717F04">
            <w:pPr>
              <w:ind w:left="-108" w:right="-2"/>
              <w:jc w:val="both"/>
              <w:rPr>
                <w:sz w:val="22"/>
                <w:szCs w:val="22"/>
              </w:rPr>
            </w:pPr>
            <w:r w:rsidRPr="00717F04">
              <w:rPr>
                <w:sz w:val="22"/>
                <w:szCs w:val="22"/>
              </w:rPr>
              <w:t xml:space="preserve">Em conformidade com as normas constantes dos </w:t>
            </w:r>
            <w:proofErr w:type="spellStart"/>
            <w:r w:rsidRPr="00717F04">
              <w:rPr>
                <w:sz w:val="22"/>
                <w:szCs w:val="22"/>
              </w:rPr>
              <w:t>Arts</w:t>
            </w:r>
            <w:proofErr w:type="spellEnd"/>
            <w:r w:rsidRPr="00717F04">
              <w:rPr>
                <w:sz w:val="22"/>
                <w:szCs w:val="22"/>
              </w:rPr>
              <w:t>. 16 e 17 da Lei Complementar n° 101, de 04 de maio de 2000 - Lei de Responsabilidade Fiscal, a presente contratação enquadra-se em:</w:t>
            </w:r>
          </w:p>
        </w:tc>
      </w:tr>
      <w:tr w:rsidR="008761D4" w:rsidRPr="00717F04" w14:paraId="37DB2B11" w14:textId="77777777">
        <w:tc>
          <w:tcPr>
            <w:tcW w:w="4283" w:type="dxa"/>
            <w:tcBorders>
              <w:top w:val="nil"/>
              <w:left w:val="nil"/>
              <w:bottom w:val="nil"/>
            </w:tcBorders>
          </w:tcPr>
          <w:p w14:paraId="4EDFDF71" w14:textId="77777777" w:rsidR="008761D4" w:rsidRPr="00717F04" w:rsidRDefault="00C56FC7" w:rsidP="00717F04">
            <w:pPr>
              <w:ind w:right="-2"/>
              <w:jc w:val="both"/>
              <w:rPr>
                <w:sz w:val="22"/>
                <w:szCs w:val="22"/>
              </w:rPr>
            </w:pPr>
            <w:r w:rsidRPr="00717F04">
              <w:rPr>
                <w:sz w:val="22"/>
                <w:szCs w:val="22"/>
              </w:rPr>
              <w:t>Criação ação de governo</w:t>
            </w:r>
          </w:p>
        </w:tc>
        <w:tc>
          <w:tcPr>
            <w:tcW w:w="287" w:type="dxa"/>
          </w:tcPr>
          <w:p w14:paraId="7D8BCAC3" w14:textId="77777777" w:rsidR="008761D4" w:rsidRPr="00717F04" w:rsidRDefault="008761D4" w:rsidP="00717F04">
            <w:pPr>
              <w:ind w:right="-2"/>
              <w:jc w:val="both"/>
              <w:rPr>
                <w:b/>
                <w:bCs/>
                <w:sz w:val="22"/>
                <w:szCs w:val="22"/>
              </w:rPr>
            </w:pPr>
          </w:p>
        </w:tc>
        <w:tc>
          <w:tcPr>
            <w:tcW w:w="2034" w:type="dxa"/>
            <w:tcBorders>
              <w:top w:val="nil"/>
              <w:bottom w:val="nil"/>
            </w:tcBorders>
          </w:tcPr>
          <w:p w14:paraId="76EE9D70" w14:textId="77777777" w:rsidR="008761D4" w:rsidRPr="00717F04" w:rsidRDefault="00C56FC7" w:rsidP="00717F04">
            <w:pPr>
              <w:ind w:right="-2"/>
              <w:jc w:val="both"/>
              <w:rPr>
                <w:sz w:val="22"/>
                <w:szCs w:val="22"/>
              </w:rPr>
            </w:pPr>
            <w:r w:rsidRPr="00717F04">
              <w:rPr>
                <w:sz w:val="22"/>
                <w:szCs w:val="22"/>
              </w:rPr>
              <w:t>Sim</w:t>
            </w:r>
          </w:p>
        </w:tc>
        <w:tc>
          <w:tcPr>
            <w:tcW w:w="337" w:type="dxa"/>
          </w:tcPr>
          <w:p w14:paraId="3B1AC29B" w14:textId="77777777" w:rsidR="008761D4" w:rsidRPr="00717F04" w:rsidRDefault="00C56FC7" w:rsidP="00717F04">
            <w:pPr>
              <w:ind w:right="-2"/>
              <w:jc w:val="both"/>
              <w:rPr>
                <w:b/>
                <w:bCs/>
                <w:color w:val="FF0000"/>
                <w:sz w:val="22"/>
                <w:szCs w:val="22"/>
              </w:rPr>
            </w:pPr>
            <w:r w:rsidRPr="00717F04">
              <w:rPr>
                <w:b/>
                <w:bCs/>
                <w:color w:val="FF0000"/>
                <w:sz w:val="22"/>
                <w:szCs w:val="22"/>
              </w:rPr>
              <w:t>x</w:t>
            </w:r>
          </w:p>
        </w:tc>
        <w:tc>
          <w:tcPr>
            <w:tcW w:w="2440" w:type="dxa"/>
            <w:tcBorders>
              <w:top w:val="nil"/>
              <w:bottom w:val="nil"/>
              <w:right w:val="nil"/>
            </w:tcBorders>
          </w:tcPr>
          <w:p w14:paraId="0CA883F6" w14:textId="77777777" w:rsidR="008761D4" w:rsidRPr="00717F04" w:rsidRDefault="00C56FC7" w:rsidP="00717F04">
            <w:pPr>
              <w:ind w:right="-2"/>
              <w:jc w:val="both"/>
              <w:rPr>
                <w:sz w:val="22"/>
                <w:szCs w:val="22"/>
              </w:rPr>
            </w:pPr>
            <w:r w:rsidRPr="00717F04">
              <w:rPr>
                <w:sz w:val="22"/>
                <w:szCs w:val="22"/>
              </w:rPr>
              <w:t>Não</w:t>
            </w:r>
          </w:p>
        </w:tc>
      </w:tr>
      <w:tr w:rsidR="008761D4" w:rsidRPr="00717F04" w14:paraId="1E941CE0" w14:textId="77777777">
        <w:tc>
          <w:tcPr>
            <w:tcW w:w="4283" w:type="dxa"/>
            <w:tcBorders>
              <w:top w:val="nil"/>
              <w:left w:val="nil"/>
              <w:bottom w:val="nil"/>
              <w:right w:val="nil"/>
            </w:tcBorders>
          </w:tcPr>
          <w:p w14:paraId="6E0FF594" w14:textId="77777777" w:rsidR="008761D4" w:rsidRPr="00717F04" w:rsidRDefault="008761D4" w:rsidP="00717F04">
            <w:pPr>
              <w:ind w:right="-2"/>
              <w:jc w:val="both"/>
              <w:rPr>
                <w:sz w:val="22"/>
                <w:szCs w:val="22"/>
              </w:rPr>
            </w:pPr>
          </w:p>
        </w:tc>
        <w:tc>
          <w:tcPr>
            <w:tcW w:w="287" w:type="dxa"/>
            <w:tcBorders>
              <w:left w:val="nil"/>
              <w:right w:val="nil"/>
            </w:tcBorders>
          </w:tcPr>
          <w:p w14:paraId="754D16C3" w14:textId="77777777" w:rsidR="008761D4" w:rsidRPr="00717F04" w:rsidRDefault="008761D4" w:rsidP="00717F04">
            <w:pPr>
              <w:ind w:right="-2"/>
              <w:jc w:val="both"/>
              <w:rPr>
                <w:b/>
                <w:bCs/>
                <w:sz w:val="22"/>
                <w:szCs w:val="22"/>
              </w:rPr>
            </w:pPr>
          </w:p>
        </w:tc>
        <w:tc>
          <w:tcPr>
            <w:tcW w:w="2034" w:type="dxa"/>
            <w:tcBorders>
              <w:top w:val="nil"/>
              <w:left w:val="nil"/>
              <w:bottom w:val="nil"/>
              <w:right w:val="nil"/>
            </w:tcBorders>
          </w:tcPr>
          <w:p w14:paraId="296F3B8A" w14:textId="77777777" w:rsidR="008761D4" w:rsidRPr="00717F04" w:rsidRDefault="008761D4" w:rsidP="00717F04">
            <w:pPr>
              <w:ind w:right="-2"/>
              <w:jc w:val="both"/>
              <w:rPr>
                <w:sz w:val="22"/>
                <w:szCs w:val="22"/>
              </w:rPr>
            </w:pPr>
          </w:p>
        </w:tc>
        <w:tc>
          <w:tcPr>
            <w:tcW w:w="337" w:type="dxa"/>
            <w:tcBorders>
              <w:left w:val="nil"/>
              <w:right w:val="nil"/>
            </w:tcBorders>
          </w:tcPr>
          <w:p w14:paraId="2B4BEAFC" w14:textId="77777777" w:rsidR="008761D4" w:rsidRPr="00717F04" w:rsidRDefault="008761D4" w:rsidP="00717F04">
            <w:pPr>
              <w:ind w:right="-2"/>
              <w:jc w:val="both"/>
              <w:rPr>
                <w:b/>
                <w:bCs/>
                <w:color w:val="FF0000"/>
                <w:sz w:val="22"/>
                <w:szCs w:val="22"/>
              </w:rPr>
            </w:pPr>
          </w:p>
        </w:tc>
        <w:tc>
          <w:tcPr>
            <w:tcW w:w="2440" w:type="dxa"/>
            <w:tcBorders>
              <w:top w:val="nil"/>
              <w:left w:val="nil"/>
              <w:bottom w:val="nil"/>
              <w:right w:val="nil"/>
            </w:tcBorders>
          </w:tcPr>
          <w:p w14:paraId="1A8294D3" w14:textId="77777777" w:rsidR="008761D4" w:rsidRPr="00717F04" w:rsidRDefault="008761D4" w:rsidP="00717F04">
            <w:pPr>
              <w:ind w:right="-2"/>
              <w:jc w:val="both"/>
              <w:rPr>
                <w:sz w:val="22"/>
                <w:szCs w:val="22"/>
              </w:rPr>
            </w:pPr>
          </w:p>
        </w:tc>
      </w:tr>
      <w:tr w:rsidR="008761D4" w:rsidRPr="00717F04" w14:paraId="0AB48F5F" w14:textId="77777777">
        <w:tc>
          <w:tcPr>
            <w:tcW w:w="4283" w:type="dxa"/>
            <w:tcBorders>
              <w:top w:val="nil"/>
              <w:left w:val="nil"/>
              <w:bottom w:val="nil"/>
            </w:tcBorders>
          </w:tcPr>
          <w:p w14:paraId="33247606" w14:textId="77777777" w:rsidR="008761D4" w:rsidRPr="00717F04" w:rsidRDefault="00C56FC7" w:rsidP="00717F04">
            <w:pPr>
              <w:ind w:right="-2"/>
              <w:jc w:val="both"/>
              <w:rPr>
                <w:sz w:val="22"/>
                <w:szCs w:val="22"/>
              </w:rPr>
            </w:pPr>
            <w:r w:rsidRPr="00717F04">
              <w:rPr>
                <w:sz w:val="22"/>
                <w:szCs w:val="22"/>
              </w:rPr>
              <w:t>Expansão ação de governo</w:t>
            </w:r>
          </w:p>
        </w:tc>
        <w:tc>
          <w:tcPr>
            <w:tcW w:w="287" w:type="dxa"/>
          </w:tcPr>
          <w:p w14:paraId="18D083F2" w14:textId="77777777" w:rsidR="008761D4" w:rsidRPr="00717F04" w:rsidRDefault="008761D4" w:rsidP="00717F04">
            <w:pPr>
              <w:ind w:right="-2"/>
              <w:jc w:val="both"/>
              <w:rPr>
                <w:b/>
                <w:bCs/>
                <w:sz w:val="22"/>
                <w:szCs w:val="22"/>
              </w:rPr>
            </w:pPr>
          </w:p>
        </w:tc>
        <w:tc>
          <w:tcPr>
            <w:tcW w:w="2034" w:type="dxa"/>
            <w:tcBorders>
              <w:top w:val="nil"/>
              <w:bottom w:val="nil"/>
            </w:tcBorders>
          </w:tcPr>
          <w:p w14:paraId="1262A47F" w14:textId="77777777" w:rsidR="008761D4" w:rsidRPr="00717F04" w:rsidRDefault="00C56FC7" w:rsidP="00717F04">
            <w:pPr>
              <w:ind w:right="-2"/>
              <w:jc w:val="both"/>
              <w:rPr>
                <w:sz w:val="22"/>
                <w:szCs w:val="22"/>
              </w:rPr>
            </w:pPr>
            <w:r w:rsidRPr="00717F04">
              <w:rPr>
                <w:sz w:val="22"/>
                <w:szCs w:val="22"/>
              </w:rPr>
              <w:t>Sim</w:t>
            </w:r>
          </w:p>
        </w:tc>
        <w:tc>
          <w:tcPr>
            <w:tcW w:w="337" w:type="dxa"/>
          </w:tcPr>
          <w:p w14:paraId="6D4D5DD9" w14:textId="77777777" w:rsidR="008761D4" w:rsidRPr="00717F04" w:rsidRDefault="00C56FC7" w:rsidP="00717F04">
            <w:pPr>
              <w:ind w:right="-2"/>
              <w:jc w:val="both"/>
              <w:rPr>
                <w:b/>
                <w:bCs/>
                <w:color w:val="FF0000"/>
                <w:sz w:val="22"/>
                <w:szCs w:val="22"/>
              </w:rPr>
            </w:pPr>
            <w:r w:rsidRPr="00717F04">
              <w:rPr>
                <w:b/>
                <w:bCs/>
                <w:color w:val="FF0000"/>
                <w:sz w:val="22"/>
                <w:szCs w:val="22"/>
              </w:rPr>
              <w:t>x</w:t>
            </w:r>
          </w:p>
        </w:tc>
        <w:tc>
          <w:tcPr>
            <w:tcW w:w="2440" w:type="dxa"/>
            <w:tcBorders>
              <w:top w:val="nil"/>
              <w:bottom w:val="nil"/>
              <w:right w:val="nil"/>
            </w:tcBorders>
          </w:tcPr>
          <w:p w14:paraId="4C163322" w14:textId="77777777" w:rsidR="008761D4" w:rsidRPr="00717F04" w:rsidRDefault="00C56FC7" w:rsidP="00717F04">
            <w:pPr>
              <w:ind w:right="-2"/>
              <w:jc w:val="both"/>
              <w:rPr>
                <w:sz w:val="22"/>
                <w:szCs w:val="22"/>
              </w:rPr>
            </w:pPr>
            <w:r w:rsidRPr="00717F04">
              <w:rPr>
                <w:sz w:val="22"/>
                <w:szCs w:val="22"/>
              </w:rPr>
              <w:t>Não</w:t>
            </w:r>
          </w:p>
        </w:tc>
      </w:tr>
      <w:tr w:rsidR="008761D4" w:rsidRPr="00717F04" w14:paraId="2C5DDBE7" w14:textId="77777777">
        <w:tc>
          <w:tcPr>
            <w:tcW w:w="4283" w:type="dxa"/>
            <w:tcBorders>
              <w:top w:val="nil"/>
              <w:left w:val="nil"/>
              <w:bottom w:val="nil"/>
              <w:right w:val="nil"/>
            </w:tcBorders>
          </w:tcPr>
          <w:p w14:paraId="4BECF831" w14:textId="77777777" w:rsidR="008761D4" w:rsidRPr="00717F04" w:rsidRDefault="008761D4" w:rsidP="00717F04">
            <w:pPr>
              <w:ind w:right="-2"/>
              <w:jc w:val="both"/>
              <w:rPr>
                <w:sz w:val="22"/>
                <w:szCs w:val="22"/>
              </w:rPr>
            </w:pPr>
          </w:p>
        </w:tc>
        <w:tc>
          <w:tcPr>
            <w:tcW w:w="287" w:type="dxa"/>
            <w:tcBorders>
              <w:left w:val="nil"/>
              <w:right w:val="nil"/>
            </w:tcBorders>
          </w:tcPr>
          <w:p w14:paraId="5CFA50FB" w14:textId="77777777" w:rsidR="008761D4" w:rsidRPr="00717F04" w:rsidRDefault="008761D4" w:rsidP="00717F04">
            <w:pPr>
              <w:ind w:right="-2"/>
              <w:jc w:val="both"/>
              <w:rPr>
                <w:b/>
                <w:bCs/>
                <w:sz w:val="22"/>
                <w:szCs w:val="22"/>
              </w:rPr>
            </w:pPr>
          </w:p>
        </w:tc>
        <w:tc>
          <w:tcPr>
            <w:tcW w:w="2034" w:type="dxa"/>
            <w:tcBorders>
              <w:top w:val="nil"/>
              <w:left w:val="nil"/>
              <w:bottom w:val="nil"/>
              <w:right w:val="nil"/>
            </w:tcBorders>
          </w:tcPr>
          <w:p w14:paraId="0A019D94" w14:textId="77777777" w:rsidR="008761D4" w:rsidRPr="00717F04" w:rsidRDefault="008761D4" w:rsidP="00717F04">
            <w:pPr>
              <w:ind w:right="-2"/>
              <w:jc w:val="both"/>
              <w:rPr>
                <w:sz w:val="22"/>
                <w:szCs w:val="22"/>
              </w:rPr>
            </w:pPr>
          </w:p>
        </w:tc>
        <w:tc>
          <w:tcPr>
            <w:tcW w:w="337" w:type="dxa"/>
            <w:tcBorders>
              <w:left w:val="nil"/>
              <w:right w:val="nil"/>
            </w:tcBorders>
          </w:tcPr>
          <w:p w14:paraId="7B06FBEC" w14:textId="77777777" w:rsidR="008761D4" w:rsidRPr="00717F04" w:rsidRDefault="008761D4" w:rsidP="00717F04">
            <w:pPr>
              <w:ind w:right="-2"/>
              <w:jc w:val="both"/>
              <w:rPr>
                <w:b/>
                <w:bCs/>
                <w:color w:val="FF0000"/>
                <w:sz w:val="22"/>
                <w:szCs w:val="22"/>
              </w:rPr>
            </w:pPr>
          </w:p>
        </w:tc>
        <w:tc>
          <w:tcPr>
            <w:tcW w:w="2440" w:type="dxa"/>
            <w:tcBorders>
              <w:top w:val="nil"/>
              <w:left w:val="nil"/>
              <w:bottom w:val="nil"/>
              <w:right w:val="nil"/>
            </w:tcBorders>
          </w:tcPr>
          <w:p w14:paraId="55FB7FAC" w14:textId="77777777" w:rsidR="008761D4" w:rsidRPr="00717F04" w:rsidRDefault="008761D4" w:rsidP="00717F04">
            <w:pPr>
              <w:ind w:right="-2"/>
              <w:jc w:val="both"/>
              <w:rPr>
                <w:sz w:val="22"/>
                <w:szCs w:val="22"/>
              </w:rPr>
            </w:pPr>
          </w:p>
        </w:tc>
      </w:tr>
      <w:tr w:rsidR="008761D4" w:rsidRPr="00717F04" w14:paraId="0063BE2B" w14:textId="77777777">
        <w:tc>
          <w:tcPr>
            <w:tcW w:w="4283" w:type="dxa"/>
            <w:tcBorders>
              <w:top w:val="nil"/>
              <w:left w:val="nil"/>
              <w:bottom w:val="nil"/>
            </w:tcBorders>
          </w:tcPr>
          <w:p w14:paraId="27C9EE68" w14:textId="77777777" w:rsidR="008761D4" w:rsidRPr="00717F04" w:rsidRDefault="00C56FC7" w:rsidP="00717F04">
            <w:pPr>
              <w:ind w:right="-2"/>
              <w:jc w:val="both"/>
              <w:rPr>
                <w:sz w:val="22"/>
                <w:szCs w:val="22"/>
              </w:rPr>
            </w:pPr>
            <w:r w:rsidRPr="00717F04">
              <w:rPr>
                <w:sz w:val="22"/>
                <w:szCs w:val="22"/>
              </w:rPr>
              <w:t>Aperfeiçoamento ação de governo</w:t>
            </w:r>
          </w:p>
        </w:tc>
        <w:tc>
          <w:tcPr>
            <w:tcW w:w="287" w:type="dxa"/>
          </w:tcPr>
          <w:p w14:paraId="08CBDC2F" w14:textId="77777777" w:rsidR="008761D4" w:rsidRPr="00717F04" w:rsidRDefault="008761D4" w:rsidP="00717F04">
            <w:pPr>
              <w:ind w:right="-2"/>
              <w:jc w:val="both"/>
              <w:rPr>
                <w:b/>
                <w:bCs/>
                <w:sz w:val="22"/>
                <w:szCs w:val="22"/>
              </w:rPr>
            </w:pPr>
          </w:p>
        </w:tc>
        <w:tc>
          <w:tcPr>
            <w:tcW w:w="2034" w:type="dxa"/>
            <w:tcBorders>
              <w:top w:val="nil"/>
              <w:bottom w:val="nil"/>
            </w:tcBorders>
          </w:tcPr>
          <w:p w14:paraId="0FCAA6BB" w14:textId="77777777" w:rsidR="008761D4" w:rsidRPr="00717F04" w:rsidRDefault="00C56FC7" w:rsidP="00717F04">
            <w:pPr>
              <w:ind w:right="-2"/>
              <w:jc w:val="both"/>
              <w:rPr>
                <w:sz w:val="22"/>
                <w:szCs w:val="22"/>
              </w:rPr>
            </w:pPr>
            <w:r w:rsidRPr="00717F04">
              <w:rPr>
                <w:sz w:val="22"/>
                <w:szCs w:val="22"/>
              </w:rPr>
              <w:t>Sim</w:t>
            </w:r>
          </w:p>
        </w:tc>
        <w:tc>
          <w:tcPr>
            <w:tcW w:w="337" w:type="dxa"/>
          </w:tcPr>
          <w:p w14:paraId="6C6B1B7D" w14:textId="77777777" w:rsidR="008761D4" w:rsidRPr="00717F04" w:rsidRDefault="0075784C" w:rsidP="00717F04">
            <w:pPr>
              <w:ind w:right="-2"/>
              <w:jc w:val="both"/>
              <w:rPr>
                <w:b/>
                <w:bCs/>
                <w:color w:val="FF0000"/>
                <w:sz w:val="22"/>
                <w:szCs w:val="22"/>
              </w:rPr>
            </w:pPr>
            <w:r>
              <w:rPr>
                <w:b/>
                <w:bCs/>
                <w:color w:val="FF0000"/>
                <w:sz w:val="22"/>
                <w:szCs w:val="22"/>
              </w:rPr>
              <w:t>x</w:t>
            </w:r>
          </w:p>
        </w:tc>
        <w:tc>
          <w:tcPr>
            <w:tcW w:w="2440" w:type="dxa"/>
            <w:tcBorders>
              <w:top w:val="nil"/>
              <w:bottom w:val="nil"/>
              <w:right w:val="nil"/>
            </w:tcBorders>
          </w:tcPr>
          <w:p w14:paraId="640A7628" w14:textId="77777777" w:rsidR="008761D4" w:rsidRPr="00717F04" w:rsidRDefault="00C56FC7" w:rsidP="00717F04">
            <w:pPr>
              <w:ind w:right="-2"/>
              <w:jc w:val="both"/>
              <w:rPr>
                <w:sz w:val="22"/>
                <w:szCs w:val="22"/>
              </w:rPr>
            </w:pPr>
            <w:r w:rsidRPr="00717F04">
              <w:rPr>
                <w:sz w:val="22"/>
                <w:szCs w:val="22"/>
              </w:rPr>
              <w:t>Não</w:t>
            </w:r>
          </w:p>
        </w:tc>
      </w:tr>
    </w:tbl>
    <w:p w14:paraId="0D831EBD" w14:textId="77777777" w:rsidR="008761D4" w:rsidRPr="00717F04" w:rsidRDefault="008761D4" w:rsidP="00717F04">
      <w:pPr>
        <w:ind w:right="-2"/>
        <w:jc w:val="both"/>
        <w:rPr>
          <w:sz w:val="22"/>
          <w:szCs w:val="22"/>
        </w:rPr>
      </w:pPr>
    </w:p>
    <w:p w14:paraId="7A3EE517" w14:textId="77777777" w:rsidR="0075784C" w:rsidRPr="0075784C" w:rsidRDefault="00DA37A2" w:rsidP="0075784C">
      <w:pPr>
        <w:spacing w:line="276" w:lineRule="auto"/>
        <w:ind w:right="-2"/>
        <w:jc w:val="both"/>
        <w:rPr>
          <w:sz w:val="22"/>
          <w:szCs w:val="22"/>
        </w:rPr>
      </w:pPr>
      <w:r w:rsidRPr="00717F04">
        <w:rPr>
          <w:b/>
          <w:sz w:val="22"/>
          <w:szCs w:val="22"/>
        </w:rPr>
        <w:t xml:space="preserve">Justificativa: </w:t>
      </w:r>
      <w:r w:rsidR="0075784C" w:rsidRPr="0075784C">
        <w:rPr>
          <w:sz w:val="22"/>
          <w:szCs w:val="22"/>
        </w:rPr>
        <w:t>A contratação não implica criação ou expansão de ações de governo, uma vez que não representa a implantação de nova política pública nem amplia o escopo de atendimento além do previsto no planejamento municipal. Trata-se de medida administrativa necessária para assegurar condições adequadas de trabalho aos servidores que realizam atividades externas ou contínuas, em situações nas quais não é possível o retorno às unidades de origem para a realização das refeições, evitando prejuízos à eficiência e à continuidade dos serviços públicos.</w:t>
      </w:r>
    </w:p>
    <w:p w14:paraId="59E7A6E9" w14:textId="77777777" w:rsidR="0075784C" w:rsidRPr="0075784C" w:rsidRDefault="0075784C" w:rsidP="0075784C">
      <w:pPr>
        <w:spacing w:line="276" w:lineRule="auto"/>
        <w:ind w:right="-2"/>
        <w:jc w:val="both"/>
        <w:rPr>
          <w:sz w:val="22"/>
          <w:szCs w:val="22"/>
        </w:rPr>
      </w:pPr>
    </w:p>
    <w:p w14:paraId="26FB18EE" w14:textId="77777777" w:rsidR="0075784C" w:rsidRPr="0075784C" w:rsidRDefault="0075784C" w:rsidP="00174356">
      <w:pPr>
        <w:spacing w:line="276" w:lineRule="auto"/>
        <w:ind w:right="-2"/>
        <w:jc w:val="both"/>
        <w:rPr>
          <w:sz w:val="22"/>
          <w:szCs w:val="22"/>
        </w:rPr>
      </w:pPr>
      <w:r w:rsidRPr="0075784C">
        <w:rPr>
          <w:sz w:val="22"/>
          <w:szCs w:val="22"/>
        </w:rPr>
        <w:t>A demanda está alinhada às necessidades operacionais das diversas Secretarias do Município de Bandeirantes/PR, garantindo suporte às equipes que desempenham funções essenciais à manutenção e ao funcionamento das políticas públicas já estabelecidas, sem alterar estruturas organizacionais ou gerar despesas permanentes adicionais.</w:t>
      </w:r>
    </w:p>
    <w:p w14:paraId="09F8259A" w14:textId="77777777" w:rsidR="0075784C" w:rsidRPr="0075784C" w:rsidRDefault="0075784C" w:rsidP="0075784C">
      <w:pPr>
        <w:spacing w:line="276" w:lineRule="auto"/>
        <w:ind w:right="-2"/>
        <w:jc w:val="both"/>
        <w:rPr>
          <w:sz w:val="22"/>
          <w:szCs w:val="22"/>
        </w:rPr>
      </w:pPr>
    </w:p>
    <w:p w14:paraId="0FC72ED5" w14:textId="77777777" w:rsidR="0075784C" w:rsidRPr="0075784C" w:rsidRDefault="0075784C" w:rsidP="00174356">
      <w:pPr>
        <w:spacing w:line="276" w:lineRule="auto"/>
        <w:ind w:right="-2"/>
        <w:jc w:val="both"/>
        <w:rPr>
          <w:sz w:val="22"/>
          <w:szCs w:val="22"/>
        </w:rPr>
      </w:pPr>
      <w:r w:rsidRPr="0075784C">
        <w:rPr>
          <w:sz w:val="22"/>
          <w:szCs w:val="22"/>
        </w:rPr>
        <w:t>A despesa encontra-se prevista no Plano Plurianual (PPA), compatível com a Lei de Diretrizes Orçamentárias (LDO) e amparada por dotação específica na Lei Orçamentária Anual (LOA), atendendo ao art. 16, §1º, da Lei de Responsabilidade Fiscal (LRF). Por se tratar de contratação de serviço com previsão orçamentária previamente assegurada, não há impacto financeiro permanente, e o custo já está contemplado no planejamento municipal.</w:t>
      </w:r>
    </w:p>
    <w:p w14:paraId="675C6975" w14:textId="77777777" w:rsidR="0075784C" w:rsidRPr="0075784C" w:rsidRDefault="0075784C" w:rsidP="0075784C">
      <w:pPr>
        <w:spacing w:line="276" w:lineRule="auto"/>
        <w:ind w:right="-2"/>
        <w:jc w:val="both"/>
        <w:rPr>
          <w:sz w:val="22"/>
          <w:szCs w:val="22"/>
        </w:rPr>
      </w:pPr>
    </w:p>
    <w:p w14:paraId="5F46A3AA" w14:textId="77777777" w:rsidR="00DA37A2" w:rsidRPr="00717F04" w:rsidRDefault="0075784C" w:rsidP="00174356">
      <w:pPr>
        <w:spacing w:line="276" w:lineRule="auto"/>
        <w:ind w:right="-2"/>
        <w:jc w:val="both"/>
        <w:rPr>
          <w:sz w:val="22"/>
          <w:szCs w:val="22"/>
        </w:rPr>
      </w:pPr>
      <w:r w:rsidRPr="0075784C">
        <w:rPr>
          <w:sz w:val="22"/>
          <w:szCs w:val="22"/>
        </w:rPr>
        <w:t>Dessa forma, a contratação mostra-se devidamente enquadrada nos instrumentos de planejamento e responsabilidade fiscal vigentes, configurando-se como ação necessária, prevista e compatível com a capacidade financeira do Município.</w:t>
      </w:r>
    </w:p>
    <w:p w14:paraId="34019BC2" w14:textId="77777777" w:rsidR="00DA37A2" w:rsidRPr="00717F04" w:rsidRDefault="00DA37A2" w:rsidP="00717F04">
      <w:pPr>
        <w:ind w:right="-2"/>
        <w:jc w:val="both"/>
        <w:rPr>
          <w:sz w:val="22"/>
          <w:szCs w:val="22"/>
        </w:rPr>
      </w:pPr>
    </w:p>
    <w:tbl>
      <w:tblPr>
        <w:tblStyle w:val="Tabelacomgrade"/>
        <w:tblW w:w="9479" w:type="dxa"/>
        <w:tblInd w:w="-15" w:type="dxa"/>
        <w:tblLayout w:type="fixed"/>
        <w:tblLook w:val="04A0" w:firstRow="1" w:lastRow="0" w:firstColumn="1" w:lastColumn="0" w:noHBand="0" w:noVBand="1"/>
      </w:tblPr>
      <w:tblGrid>
        <w:gridCol w:w="9479"/>
      </w:tblGrid>
      <w:tr w:rsidR="008761D4" w:rsidRPr="00717F04" w14:paraId="69DB3705" w14:textId="77777777" w:rsidTr="00DA37A2">
        <w:tc>
          <w:tcPr>
            <w:tcW w:w="9479" w:type="dxa"/>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14:paraId="3CC123A4" w14:textId="77777777" w:rsidR="008761D4" w:rsidRPr="00717F04" w:rsidRDefault="00C56FC7" w:rsidP="00717F04">
            <w:pPr>
              <w:pStyle w:val="PargrafodaLista"/>
              <w:tabs>
                <w:tab w:val="left" w:pos="300"/>
              </w:tabs>
              <w:ind w:left="0" w:right="-2"/>
              <w:jc w:val="both"/>
              <w:rPr>
                <w:b/>
                <w:sz w:val="22"/>
                <w:szCs w:val="22"/>
              </w:rPr>
            </w:pPr>
            <w:r w:rsidRPr="00717F04">
              <w:rPr>
                <w:b/>
                <w:sz w:val="22"/>
                <w:szCs w:val="22"/>
              </w:rPr>
              <w:t>3. Descrição dos requisitos da potencial contratação (artigo 15, §1º, III, do Decreto nº 3.537/2023):</w:t>
            </w:r>
          </w:p>
          <w:p w14:paraId="58810CF7" w14:textId="77777777" w:rsidR="008761D4" w:rsidRPr="00717F04" w:rsidRDefault="008761D4" w:rsidP="00717F04">
            <w:pPr>
              <w:pStyle w:val="PargrafodaLista"/>
              <w:tabs>
                <w:tab w:val="left" w:pos="300"/>
              </w:tabs>
              <w:ind w:left="0" w:right="-2"/>
              <w:jc w:val="both"/>
              <w:rPr>
                <w:sz w:val="22"/>
                <w:szCs w:val="22"/>
              </w:rPr>
            </w:pPr>
          </w:p>
        </w:tc>
      </w:tr>
    </w:tbl>
    <w:p w14:paraId="19DAAC1C" w14:textId="77777777" w:rsidR="008761D4" w:rsidRPr="00717F04" w:rsidRDefault="008761D4" w:rsidP="00717F04">
      <w:pPr>
        <w:pStyle w:val="PargrafodaLista"/>
        <w:tabs>
          <w:tab w:val="left" w:pos="284"/>
        </w:tabs>
        <w:spacing w:line="276" w:lineRule="auto"/>
        <w:ind w:left="0" w:right="-2"/>
        <w:jc w:val="both"/>
        <w:rPr>
          <w:b/>
          <w:sz w:val="22"/>
          <w:szCs w:val="22"/>
        </w:rPr>
      </w:pPr>
    </w:p>
    <w:p w14:paraId="75097A39" w14:textId="77777777" w:rsidR="00AF62AE" w:rsidRPr="00270053" w:rsidRDefault="00AF62AE" w:rsidP="00270053">
      <w:pPr>
        <w:tabs>
          <w:tab w:val="left" w:pos="284"/>
        </w:tabs>
        <w:spacing w:line="276" w:lineRule="auto"/>
        <w:ind w:right="-2"/>
        <w:jc w:val="both"/>
        <w:rPr>
          <w:b/>
          <w:sz w:val="22"/>
          <w:szCs w:val="22"/>
        </w:rPr>
      </w:pPr>
      <w:r w:rsidRPr="00270053">
        <w:rPr>
          <w:b/>
          <w:sz w:val="22"/>
          <w:szCs w:val="22"/>
        </w:rPr>
        <w:t>a) Requisitos necessários ao atendimento da necessidade:</w:t>
      </w:r>
    </w:p>
    <w:p w14:paraId="07A2C490" w14:textId="77777777" w:rsidR="00AF62AE" w:rsidRDefault="003408D5" w:rsidP="008E3D06">
      <w:pPr>
        <w:spacing w:line="276" w:lineRule="auto"/>
        <w:ind w:right="-2"/>
        <w:jc w:val="both"/>
        <w:rPr>
          <w:sz w:val="22"/>
          <w:szCs w:val="22"/>
        </w:rPr>
      </w:pPr>
      <w:r w:rsidRPr="003408D5">
        <w:rPr>
          <w:sz w:val="22"/>
          <w:szCs w:val="22"/>
        </w:rPr>
        <w:t>Para garantir a adequada prestação do serviço de fornecimento de refeições prontas às diversas Secretarias do Município de Bandeirantes/PR, faz-se indispensável estabelecer requisitos técnicos claros, objetivos e suficientes para orientar a escolha da solução contratada. A definição desses parâmetros assegura que a futura contratada atenda às necessidades operacionais da Administração, respeitando padrões de qualidade, segurança alimentar, eficiência logística e responsabilidade socioambiental.</w:t>
      </w:r>
      <w:r>
        <w:t xml:space="preserve"> A</w:t>
      </w:r>
      <w:r>
        <w:rPr>
          <w:sz w:val="22"/>
          <w:szCs w:val="22"/>
        </w:rPr>
        <w:t xml:space="preserve"> solução adotada deve atender</w:t>
      </w:r>
      <w:r w:rsidRPr="003408D5">
        <w:rPr>
          <w:sz w:val="22"/>
          <w:szCs w:val="22"/>
        </w:rPr>
        <w:t xml:space="preserve"> adequadamente às necessidades operacionais das Secretarias Municipais</w:t>
      </w:r>
      <w:r w:rsidRPr="00F31B3C">
        <w:rPr>
          <w:sz w:val="22"/>
          <w:szCs w:val="22"/>
        </w:rPr>
        <w:t xml:space="preserve">, a contratação deverá observar requisitos técnicos mínimos que assegurem qualidade nutricional, segurança sanitária, regularidade no fornecimento e sustentabilidade. </w:t>
      </w:r>
      <w:r w:rsidRPr="003408D5">
        <w:rPr>
          <w:sz w:val="22"/>
          <w:szCs w:val="22"/>
        </w:rPr>
        <w:t>Os requisitos necessários e suficientes para orientar a escolha da solução incluem</w:t>
      </w:r>
      <w:r>
        <w:rPr>
          <w:sz w:val="22"/>
          <w:szCs w:val="22"/>
        </w:rPr>
        <w:t xml:space="preserve"> r</w:t>
      </w:r>
      <w:r w:rsidRPr="003408D5">
        <w:rPr>
          <w:sz w:val="22"/>
          <w:szCs w:val="22"/>
        </w:rPr>
        <w:t>equisitos de qualidade e segurança alimentar</w:t>
      </w:r>
      <w:r>
        <w:rPr>
          <w:sz w:val="22"/>
          <w:szCs w:val="22"/>
        </w:rPr>
        <w:t xml:space="preserve">, operacionais, </w:t>
      </w:r>
      <w:r w:rsidRPr="003408D5">
        <w:rPr>
          <w:sz w:val="22"/>
          <w:szCs w:val="22"/>
        </w:rPr>
        <w:t>desempenho</w:t>
      </w:r>
      <w:r>
        <w:rPr>
          <w:sz w:val="22"/>
          <w:szCs w:val="22"/>
        </w:rPr>
        <w:t xml:space="preserve">, requisitos </w:t>
      </w:r>
      <w:r w:rsidRPr="003408D5">
        <w:rPr>
          <w:sz w:val="22"/>
          <w:szCs w:val="22"/>
        </w:rPr>
        <w:t xml:space="preserve">documentais </w:t>
      </w:r>
      <w:r w:rsidRPr="003408D5">
        <w:rPr>
          <w:sz w:val="22"/>
          <w:szCs w:val="22"/>
        </w:rPr>
        <w:lastRenderedPageBreak/>
        <w:t>e de regularidade</w:t>
      </w:r>
      <w:r>
        <w:rPr>
          <w:sz w:val="22"/>
          <w:szCs w:val="22"/>
        </w:rPr>
        <w:t>, além de critérios e práticas de sustentabilidade. Serão analisados os p</w:t>
      </w:r>
      <w:r w:rsidRPr="003408D5">
        <w:rPr>
          <w:sz w:val="22"/>
          <w:szCs w:val="22"/>
        </w:rPr>
        <w:t>adrões mínimos de desempenho esperados</w:t>
      </w:r>
      <w:r>
        <w:rPr>
          <w:sz w:val="22"/>
          <w:szCs w:val="22"/>
        </w:rPr>
        <w:t>.</w:t>
      </w:r>
    </w:p>
    <w:p w14:paraId="0A5B7280" w14:textId="77777777" w:rsidR="008E3D06" w:rsidRDefault="008E3D06" w:rsidP="008E3D06">
      <w:pPr>
        <w:spacing w:line="276" w:lineRule="auto"/>
        <w:ind w:right="-2"/>
        <w:jc w:val="both"/>
        <w:rPr>
          <w:sz w:val="22"/>
          <w:szCs w:val="22"/>
        </w:rPr>
      </w:pPr>
    </w:p>
    <w:p w14:paraId="71445617" w14:textId="77777777" w:rsidR="00BF4A61" w:rsidRDefault="00BF4A61" w:rsidP="00270053">
      <w:pPr>
        <w:tabs>
          <w:tab w:val="left" w:pos="284"/>
        </w:tabs>
        <w:spacing w:line="276" w:lineRule="auto"/>
        <w:ind w:right="-2"/>
        <w:jc w:val="both"/>
        <w:rPr>
          <w:b/>
          <w:sz w:val="22"/>
          <w:szCs w:val="22"/>
        </w:rPr>
      </w:pPr>
    </w:p>
    <w:p w14:paraId="65A79608" w14:textId="77777777" w:rsidR="00AF62AE" w:rsidRPr="00270053" w:rsidRDefault="00AF62AE" w:rsidP="00270053">
      <w:pPr>
        <w:tabs>
          <w:tab w:val="left" w:pos="284"/>
        </w:tabs>
        <w:spacing w:line="276" w:lineRule="auto"/>
        <w:ind w:right="-2"/>
        <w:jc w:val="both"/>
        <w:rPr>
          <w:b/>
          <w:sz w:val="22"/>
          <w:szCs w:val="22"/>
        </w:rPr>
      </w:pPr>
      <w:r w:rsidRPr="00270053">
        <w:rPr>
          <w:b/>
          <w:sz w:val="22"/>
          <w:szCs w:val="22"/>
        </w:rPr>
        <w:t xml:space="preserve">b) </w:t>
      </w:r>
      <w:r w:rsidR="003408D5" w:rsidRPr="003408D5">
        <w:rPr>
          <w:b/>
          <w:sz w:val="22"/>
          <w:szCs w:val="22"/>
        </w:rPr>
        <w:t>Requisitos de qualidade e segurança alimentar</w:t>
      </w:r>
      <w:r w:rsidR="001A071E">
        <w:rPr>
          <w:b/>
          <w:sz w:val="22"/>
          <w:szCs w:val="22"/>
        </w:rPr>
        <w:t>:</w:t>
      </w:r>
    </w:p>
    <w:p w14:paraId="69339D7A" w14:textId="77777777" w:rsidR="00AF62AE" w:rsidRDefault="002B7BD9" w:rsidP="008E3D06">
      <w:pPr>
        <w:tabs>
          <w:tab w:val="left" w:pos="284"/>
        </w:tabs>
        <w:suppressAutoHyphens/>
        <w:spacing w:line="276" w:lineRule="auto"/>
        <w:jc w:val="both"/>
        <w:rPr>
          <w:sz w:val="22"/>
          <w:szCs w:val="22"/>
        </w:rPr>
      </w:pPr>
      <w:r>
        <w:rPr>
          <w:sz w:val="22"/>
          <w:szCs w:val="22"/>
        </w:rPr>
        <w:t>O f</w:t>
      </w:r>
      <w:r w:rsidRPr="002B7BD9">
        <w:rPr>
          <w:sz w:val="22"/>
          <w:szCs w:val="22"/>
        </w:rPr>
        <w:t>ornecedor</w:t>
      </w:r>
      <w:r>
        <w:rPr>
          <w:sz w:val="22"/>
          <w:szCs w:val="22"/>
        </w:rPr>
        <w:t xml:space="preserve"> deve estar</w:t>
      </w:r>
      <w:r w:rsidRPr="002B7BD9">
        <w:rPr>
          <w:sz w:val="22"/>
          <w:szCs w:val="22"/>
        </w:rPr>
        <w:t xml:space="preserve"> devidamente registrado nos órgãos sanitários competentes (Vigilância S</w:t>
      </w:r>
      <w:r>
        <w:rPr>
          <w:sz w:val="22"/>
          <w:szCs w:val="22"/>
        </w:rPr>
        <w:t>anitária, CNES ou equivalente), a m</w:t>
      </w:r>
      <w:r w:rsidRPr="002B7BD9">
        <w:rPr>
          <w:sz w:val="22"/>
          <w:szCs w:val="22"/>
        </w:rPr>
        <w:t>anipulação e preparo das refeições de</w:t>
      </w:r>
      <w:r>
        <w:rPr>
          <w:sz w:val="22"/>
          <w:szCs w:val="22"/>
        </w:rPr>
        <w:t>ve estar de</w:t>
      </w:r>
      <w:r w:rsidRPr="002B7BD9">
        <w:rPr>
          <w:sz w:val="22"/>
          <w:szCs w:val="22"/>
        </w:rPr>
        <w:t xml:space="preserve"> acordo com as Boas Práticas de Fabricação (BPF) e normas da RDC nº 216/2004 e </w:t>
      </w:r>
      <w:r>
        <w:rPr>
          <w:sz w:val="22"/>
          <w:szCs w:val="22"/>
        </w:rPr>
        <w:t>Portaria nº 326/1997 da ANVISA. O t</w:t>
      </w:r>
      <w:r w:rsidRPr="002B7BD9">
        <w:rPr>
          <w:sz w:val="22"/>
          <w:szCs w:val="22"/>
        </w:rPr>
        <w:t>ransporte das refeições</w:t>
      </w:r>
      <w:r>
        <w:rPr>
          <w:sz w:val="22"/>
          <w:szCs w:val="22"/>
        </w:rPr>
        <w:t xml:space="preserve"> do tipo Marmitex, deve atender </w:t>
      </w:r>
      <w:r w:rsidRPr="002B7BD9">
        <w:rPr>
          <w:sz w:val="22"/>
          <w:szCs w:val="22"/>
        </w:rPr>
        <w:t>condições adequadas de higiene, temperatura e conservação, garantindo ausência de contaminação cruzada.</w:t>
      </w:r>
      <w:r>
        <w:rPr>
          <w:sz w:val="22"/>
          <w:szCs w:val="22"/>
        </w:rPr>
        <w:t xml:space="preserve"> Os cardápios devem ser</w:t>
      </w:r>
      <w:r w:rsidRPr="002B7BD9">
        <w:rPr>
          <w:sz w:val="22"/>
          <w:szCs w:val="22"/>
        </w:rPr>
        <w:t xml:space="preserve"> balanceados, com adequada proporção de proteínas, carboidratos, vegetais e demais componentes, evitando monotonia e atendendo às necessidades nutricionais </w:t>
      </w:r>
      <w:r>
        <w:rPr>
          <w:sz w:val="22"/>
          <w:szCs w:val="22"/>
        </w:rPr>
        <w:t>mínimas para refeições laborais; Além de atender p</w:t>
      </w:r>
      <w:r w:rsidRPr="002B7BD9">
        <w:rPr>
          <w:sz w:val="22"/>
          <w:szCs w:val="22"/>
        </w:rPr>
        <w:t xml:space="preserve">adrões mínimos de peso e </w:t>
      </w:r>
      <w:proofErr w:type="spellStart"/>
      <w:r w:rsidRPr="002B7BD9">
        <w:rPr>
          <w:sz w:val="22"/>
          <w:szCs w:val="22"/>
        </w:rPr>
        <w:t>p</w:t>
      </w:r>
      <w:r>
        <w:rPr>
          <w:sz w:val="22"/>
          <w:szCs w:val="22"/>
        </w:rPr>
        <w:t>r</w:t>
      </w:r>
      <w:r w:rsidRPr="002B7BD9">
        <w:rPr>
          <w:sz w:val="22"/>
          <w:szCs w:val="22"/>
        </w:rPr>
        <w:t>o</w:t>
      </w:r>
      <w:r>
        <w:rPr>
          <w:sz w:val="22"/>
          <w:szCs w:val="22"/>
        </w:rPr>
        <w:t>porcionamento</w:t>
      </w:r>
      <w:proofErr w:type="spellEnd"/>
      <w:r w:rsidRPr="002B7BD9">
        <w:rPr>
          <w:sz w:val="22"/>
          <w:szCs w:val="22"/>
        </w:rPr>
        <w:t xml:space="preserve"> (ex.: marmitex com gramatura mínima de X g; prato à </w:t>
      </w:r>
      <w:proofErr w:type="spellStart"/>
      <w:r w:rsidRPr="002B7BD9">
        <w:rPr>
          <w:sz w:val="22"/>
          <w:szCs w:val="22"/>
        </w:rPr>
        <w:t>la</w:t>
      </w:r>
      <w:proofErr w:type="spellEnd"/>
      <w:r w:rsidRPr="002B7BD9">
        <w:rPr>
          <w:sz w:val="22"/>
          <w:szCs w:val="22"/>
        </w:rPr>
        <w:t xml:space="preserve"> carte com composição mínima predefinida).</w:t>
      </w:r>
      <w:r>
        <w:rPr>
          <w:sz w:val="22"/>
          <w:szCs w:val="22"/>
        </w:rPr>
        <w:t xml:space="preserve"> A e</w:t>
      </w:r>
      <w:r w:rsidRPr="002B7BD9">
        <w:rPr>
          <w:sz w:val="22"/>
          <w:szCs w:val="22"/>
        </w:rPr>
        <w:t>ntrega</w:t>
      </w:r>
      <w:r>
        <w:rPr>
          <w:sz w:val="22"/>
          <w:szCs w:val="22"/>
        </w:rPr>
        <w:t xml:space="preserve"> deve ocorrer</w:t>
      </w:r>
      <w:r w:rsidRPr="002B7BD9">
        <w:rPr>
          <w:sz w:val="22"/>
          <w:szCs w:val="22"/>
        </w:rPr>
        <w:t xml:space="preserve"> dentro dos horários definidos, garantindo ate</w:t>
      </w:r>
      <w:r>
        <w:rPr>
          <w:sz w:val="22"/>
          <w:szCs w:val="22"/>
        </w:rPr>
        <w:t>ndimento às escalas de trabalho do presente objeto.</w:t>
      </w:r>
    </w:p>
    <w:p w14:paraId="7C2D32B9" w14:textId="77777777" w:rsidR="001A071E" w:rsidRPr="00AF62AE" w:rsidRDefault="001A071E" w:rsidP="002B7BD9">
      <w:pPr>
        <w:tabs>
          <w:tab w:val="left" w:pos="284"/>
        </w:tabs>
        <w:spacing w:line="276" w:lineRule="auto"/>
        <w:ind w:right="-2"/>
        <w:jc w:val="both"/>
        <w:rPr>
          <w:sz w:val="22"/>
          <w:szCs w:val="22"/>
        </w:rPr>
      </w:pPr>
    </w:p>
    <w:p w14:paraId="6CFFE881" w14:textId="77777777" w:rsidR="00AF62AE" w:rsidRPr="00270053" w:rsidRDefault="00AF62AE" w:rsidP="00270053">
      <w:pPr>
        <w:tabs>
          <w:tab w:val="left" w:pos="284"/>
        </w:tabs>
        <w:spacing w:line="276" w:lineRule="auto"/>
        <w:ind w:right="-2"/>
        <w:jc w:val="both"/>
        <w:rPr>
          <w:b/>
          <w:sz w:val="22"/>
          <w:szCs w:val="22"/>
        </w:rPr>
      </w:pPr>
      <w:r w:rsidRPr="00270053">
        <w:rPr>
          <w:b/>
          <w:sz w:val="22"/>
          <w:szCs w:val="22"/>
        </w:rPr>
        <w:t xml:space="preserve">c) </w:t>
      </w:r>
      <w:r w:rsidR="002B7BD9" w:rsidRPr="002B7BD9">
        <w:rPr>
          <w:b/>
          <w:sz w:val="22"/>
          <w:szCs w:val="22"/>
        </w:rPr>
        <w:t>Requisitos operacionais e de desempenho</w:t>
      </w:r>
      <w:r w:rsidR="001A071E">
        <w:rPr>
          <w:b/>
          <w:sz w:val="22"/>
          <w:szCs w:val="22"/>
        </w:rPr>
        <w:t>:</w:t>
      </w:r>
    </w:p>
    <w:p w14:paraId="30877C19" w14:textId="77777777" w:rsidR="001A071E" w:rsidRDefault="00174356" w:rsidP="002B7BD9">
      <w:pPr>
        <w:tabs>
          <w:tab w:val="left" w:pos="284"/>
        </w:tabs>
        <w:spacing w:line="276" w:lineRule="auto"/>
        <w:ind w:right="-2"/>
        <w:jc w:val="both"/>
        <w:rPr>
          <w:sz w:val="22"/>
          <w:szCs w:val="22"/>
        </w:rPr>
      </w:pPr>
      <w:r>
        <w:rPr>
          <w:sz w:val="22"/>
          <w:szCs w:val="22"/>
        </w:rPr>
        <w:t xml:space="preserve"> </w:t>
      </w:r>
      <w:r w:rsidR="002B7BD9">
        <w:rPr>
          <w:sz w:val="22"/>
          <w:szCs w:val="22"/>
        </w:rPr>
        <w:t>A empresa deve possuir c</w:t>
      </w:r>
      <w:r w:rsidR="002B7BD9" w:rsidRPr="002B7BD9">
        <w:rPr>
          <w:sz w:val="22"/>
          <w:szCs w:val="22"/>
        </w:rPr>
        <w:t>apacidade comprovada de atendimento simultâneo às múltiplas Secretarias, inclusive em situações de demanda emergencial (operações intensificadas, eventos oficiais, trabalhos de campo prolongados).</w:t>
      </w:r>
      <w:r w:rsidR="002B7BD9">
        <w:rPr>
          <w:sz w:val="22"/>
          <w:szCs w:val="22"/>
        </w:rPr>
        <w:t xml:space="preserve"> Localização que demonstra atendimento geográfico que garanta agilidade</w:t>
      </w:r>
      <w:r w:rsidR="002B7BD9" w:rsidRPr="002B7BD9">
        <w:rPr>
          <w:sz w:val="22"/>
          <w:szCs w:val="22"/>
        </w:rPr>
        <w:t xml:space="preserve"> na entrega nas áreas urbanas e rurais, conforme necessidade.</w:t>
      </w:r>
      <w:r w:rsidR="002B7BD9">
        <w:rPr>
          <w:sz w:val="22"/>
          <w:szCs w:val="22"/>
        </w:rPr>
        <w:t xml:space="preserve"> Deve possuir d</w:t>
      </w:r>
      <w:r w:rsidR="002B7BD9" w:rsidRPr="002B7BD9">
        <w:rPr>
          <w:sz w:val="22"/>
          <w:szCs w:val="22"/>
        </w:rPr>
        <w:t>isponibilidade de canais de contato para comunicação imediata</w:t>
      </w:r>
      <w:r w:rsidR="002B7BD9">
        <w:rPr>
          <w:sz w:val="22"/>
          <w:szCs w:val="22"/>
        </w:rPr>
        <w:t xml:space="preserve"> de forma simultânea e de fácil acesso, </w:t>
      </w:r>
      <w:proofErr w:type="spellStart"/>
      <w:r w:rsidR="002B7BD9">
        <w:rPr>
          <w:sz w:val="22"/>
          <w:szCs w:val="22"/>
        </w:rPr>
        <w:t>ex</w:t>
      </w:r>
      <w:proofErr w:type="spellEnd"/>
      <w:r w:rsidR="002B7BD9">
        <w:rPr>
          <w:sz w:val="22"/>
          <w:szCs w:val="22"/>
        </w:rPr>
        <w:t xml:space="preserve">: </w:t>
      </w:r>
      <w:r w:rsidR="002B7BD9" w:rsidRPr="002B7BD9">
        <w:rPr>
          <w:sz w:val="22"/>
          <w:szCs w:val="22"/>
        </w:rPr>
        <w:t>telefone corporativo e/ou aplicat</w:t>
      </w:r>
      <w:r w:rsidR="002B7BD9">
        <w:rPr>
          <w:sz w:val="22"/>
          <w:szCs w:val="22"/>
        </w:rPr>
        <w:t xml:space="preserve">ivo de mensagens institucional. </w:t>
      </w:r>
      <w:r w:rsidR="002B7BD9" w:rsidRPr="002B7BD9">
        <w:rPr>
          <w:sz w:val="22"/>
          <w:szCs w:val="22"/>
        </w:rPr>
        <w:t>Previsão de fornecimento contínuo durante toda a vigência contratual, inclu</w:t>
      </w:r>
      <w:r w:rsidR="002B7BD9">
        <w:rPr>
          <w:sz w:val="22"/>
          <w:szCs w:val="22"/>
        </w:rPr>
        <w:t>sive em feriados, se necessário, desde que informado</w:t>
      </w:r>
      <w:r w:rsidR="001A071E">
        <w:rPr>
          <w:sz w:val="22"/>
          <w:szCs w:val="22"/>
        </w:rPr>
        <w:t xml:space="preserve"> pela contratante com ao menos 5 (cinco</w:t>
      </w:r>
      <w:r w:rsidR="002B7BD9">
        <w:rPr>
          <w:sz w:val="22"/>
          <w:szCs w:val="22"/>
        </w:rPr>
        <w:t>) dias de antecedência.</w:t>
      </w:r>
    </w:p>
    <w:p w14:paraId="58B09FD3" w14:textId="77777777" w:rsidR="00097F63" w:rsidRDefault="00097F63" w:rsidP="002B7BD9">
      <w:pPr>
        <w:tabs>
          <w:tab w:val="left" w:pos="284"/>
        </w:tabs>
        <w:spacing w:line="276" w:lineRule="auto"/>
        <w:ind w:right="-2"/>
        <w:jc w:val="both"/>
        <w:rPr>
          <w:sz w:val="22"/>
          <w:szCs w:val="22"/>
        </w:rPr>
      </w:pPr>
    </w:p>
    <w:p w14:paraId="0AF04C34" w14:textId="77777777" w:rsidR="001A071E" w:rsidRDefault="001A071E" w:rsidP="002B7BD9">
      <w:pPr>
        <w:tabs>
          <w:tab w:val="left" w:pos="284"/>
        </w:tabs>
        <w:spacing w:line="276" w:lineRule="auto"/>
        <w:ind w:right="-2"/>
        <w:jc w:val="both"/>
        <w:rPr>
          <w:b/>
          <w:sz w:val="22"/>
          <w:szCs w:val="22"/>
        </w:rPr>
      </w:pPr>
      <w:r>
        <w:rPr>
          <w:b/>
          <w:sz w:val="22"/>
          <w:szCs w:val="22"/>
        </w:rPr>
        <w:t xml:space="preserve">d) </w:t>
      </w:r>
      <w:r w:rsidRPr="001A071E">
        <w:rPr>
          <w:b/>
          <w:sz w:val="22"/>
          <w:szCs w:val="22"/>
        </w:rPr>
        <w:t>Requisitos documentais e de regularidade</w:t>
      </w:r>
      <w:r>
        <w:rPr>
          <w:b/>
          <w:sz w:val="22"/>
          <w:szCs w:val="22"/>
        </w:rPr>
        <w:t>:</w:t>
      </w:r>
    </w:p>
    <w:p w14:paraId="3FA8259B" w14:textId="77777777" w:rsidR="001A071E" w:rsidRPr="001A071E" w:rsidRDefault="001A071E" w:rsidP="001A071E">
      <w:pPr>
        <w:pStyle w:val="PargrafodaLista"/>
        <w:numPr>
          <w:ilvl w:val="0"/>
          <w:numId w:val="32"/>
        </w:numPr>
        <w:tabs>
          <w:tab w:val="left" w:pos="284"/>
        </w:tabs>
        <w:spacing w:line="276" w:lineRule="auto"/>
        <w:ind w:right="-2"/>
        <w:jc w:val="both"/>
        <w:rPr>
          <w:sz w:val="22"/>
          <w:szCs w:val="22"/>
        </w:rPr>
      </w:pPr>
      <w:r w:rsidRPr="001A071E">
        <w:rPr>
          <w:sz w:val="22"/>
          <w:szCs w:val="22"/>
        </w:rPr>
        <w:t>As licenças e alvarás de funcionamento devem estar atualizados.</w:t>
      </w:r>
    </w:p>
    <w:p w14:paraId="30B7866C" w14:textId="77777777" w:rsidR="001A071E" w:rsidRPr="001A071E" w:rsidRDefault="001A071E" w:rsidP="001A071E">
      <w:pPr>
        <w:pStyle w:val="PargrafodaLista"/>
        <w:numPr>
          <w:ilvl w:val="0"/>
          <w:numId w:val="32"/>
        </w:numPr>
        <w:tabs>
          <w:tab w:val="left" w:pos="284"/>
        </w:tabs>
        <w:spacing w:line="276" w:lineRule="auto"/>
        <w:ind w:right="-2"/>
        <w:jc w:val="both"/>
        <w:rPr>
          <w:sz w:val="22"/>
          <w:szCs w:val="22"/>
        </w:rPr>
      </w:pPr>
      <w:r w:rsidRPr="001A071E">
        <w:rPr>
          <w:sz w:val="22"/>
          <w:szCs w:val="22"/>
        </w:rPr>
        <w:t>Cumprimento das exigências trabalhistas e tributárias previstas em lei.</w:t>
      </w:r>
    </w:p>
    <w:p w14:paraId="0BACB248" w14:textId="77777777" w:rsidR="001A071E" w:rsidRDefault="001A071E" w:rsidP="001A071E">
      <w:pPr>
        <w:pStyle w:val="PargrafodaLista"/>
        <w:numPr>
          <w:ilvl w:val="0"/>
          <w:numId w:val="32"/>
        </w:numPr>
        <w:tabs>
          <w:tab w:val="left" w:pos="284"/>
        </w:tabs>
        <w:spacing w:line="276" w:lineRule="auto"/>
        <w:ind w:right="-2"/>
        <w:jc w:val="both"/>
        <w:rPr>
          <w:sz w:val="22"/>
          <w:szCs w:val="22"/>
        </w:rPr>
      </w:pPr>
      <w:r w:rsidRPr="001A071E">
        <w:rPr>
          <w:sz w:val="22"/>
          <w:szCs w:val="22"/>
        </w:rPr>
        <w:t>Apresentação prévia de atestado de capacidade técnica compatível com o objeto e volume estimado de refeições.</w:t>
      </w:r>
    </w:p>
    <w:p w14:paraId="7B402DD9" w14:textId="77777777" w:rsidR="00097F63" w:rsidRDefault="00097F63" w:rsidP="00097F63">
      <w:pPr>
        <w:pStyle w:val="PargrafodaLista"/>
        <w:tabs>
          <w:tab w:val="left" w:pos="284"/>
        </w:tabs>
        <w:spacing w:line="276" w:lineRule="auto"/>
        <w:ind w:right="-2"/>
        <w:jc w:val="both"/>
        <w:rPr>
          <w:sz w:val="22"/>
          <w:szCs w:val="22"/>
        </w:rPr>
      </w:pPr>
    </w:p>
    <w:p w14:paraId="682BD8CA" w14:textId="77777777" w:rsidR="00174356" w:rsidRDefault="001A071E" w:rsidP="001A071E">
      <w:pPr>
        <w:tabs>
          <w:tab w:val="left" w:pos="284"/>
        </w:tabs>
        <w:spacing w:line="276" w:lineRule="auto"/>
        <w:ind w:right="-2"/>
        <w:jc w:val="both"/>
        <w:rPr>
          <w:b/>
          <w:sz w:val="22"/>
          <w:szCs w:val="22"/>
        </w:rPr>
      </w:pPr>
      <w:r>
        <w:rPr>
          <w:b/>
          <w:sz w:val="22"/>
          <w:szCs w:val="22"/>
        </w:rPr>
        <w:t xml:space="preserve">e) </w:t>
      </w:r>
      <w:r w:rsidRPr="001A071E">
        <w:rPr>
          <w:b/>
          <w:sz w:val="22"/>
          <w:szCs w:val="22"/>
        </w:rPr>
        <w:t>Critérios e práticas de sustentabilidade</w:t>
      </w:r>
      <w:r>
        <w:rPr>
          <w:b/>
          <w:sz w:val="22"/>
          <w:szCs w:val="22"/>
        </w:rPr>
        <w:t>:</w:t>
      </w:r>
    </w:p>
    <w:p w14:paraId="75289A11" w14:textId="77777777" w:rsidR="001A071E" w:rsidRPr="00174356" w:rsidRDefault="001A071E" w:rsidP="001A071E">
      <w:pPr>
        <w:tabs>
          <w:tab w:val="left" w:pos="284"/>
        </w:tabs>
        <w:spacing w:line="276" w:lineRule="auto"/>
        <w:ind w:right="-2"/>
        <w:jc w:val="both"/>
        <w:rPr>
          <w:b/>
          <w:sz w:val="22"/>
          <w:szCs w:val="22"/>
        </w:rPr>
      </w:pPr>
      <w:r>
        <w:rPr>
          <w:sz w:val="22"/>
          <w:szCs w:val="22"/>
        </w:rPr>
        <w:t>Para atender</w:t>
      </w:r>
      <w:r w:rsidRPr="001A071E">
        <w:rPr>
          <w:sz w:val="22"/>
          <w:szCs w:val="22"/>
        </w:rPr>
        <w:t xml:space="preserve"> às diretrizes da legislação federal e às boas práticas de sustentabilidade nas con</w:t>
      </w:r>
      <w:r>
        <w:rPr>
          <w:sz w:val="22"/>
          <w:szCs w:val="22"/>
        </w:rPr>
        <w:t>tratações públicas, deverão ser observados os critérios de redução de resíduos sólidos, preferencialmente com utilização de embalagens recicláveis, biodegradáveis ou de materiais de menor impacto ambiental. Deve existir redução de resíduos sólidos, preferencialmente com utilização de embalagens recicláveis, biodegradáveis ou materiais de menor impacto ambiental se possível. Deve existir adoção de materiais livres de substâncias tóxicas, sendo adequadas para contato com alimentos e a gestão adequada de resíduos, com orientação ao fornecedor quanto ao descarte correto das embalagens e cumprimento das normas sanitárias.</w:t>
      </w:r>
    </w:p>
    <w:p w14:paraId="31AB7277" w14:textId="77777777" w:rsidR="007B0622" w:rsidRPr="001A071E" w:rsidRDefault="007B0622" w:rsidP="001A071E">
      <w:pPr>
        <w:tabs>
          <w:tab w:val="left" w:pos="284"/>
        </w:tabs>
        <w:spacing w:line="276" w:lineRule="auto"/>
        <w:ind w:right="-2"/>
        <w:jc w:val="both"/>
        <w:rPr>
          <w:sz w:val="22"/>
          <w:szCs w:val="22"/>
        </w:rPr>
      </w:pPr>
    </w:p>
    <w:p w14:paraId="1953157A" w14:textId="77777777" w:rsidR="001A071E" w:rsidRPr="001A071E" w:rsidRDefault="007B0622" w:rsidP="001A071E">
      <w:pPr>
        <w:tabs>
          <w:tab w:val="left" w:pos="284"/>
        </w:tabs>
        <w:spacing w:line="276" w:lineRule="auto"/>
        <w:ind w:right="-2"/>
        <w:jc w:val="both"/>
        <w:rPr>
          <w:sz w:val="22"/>
          <w:szCs w:val="22"/>
        </w:rPr>
      </w:pPr>
      <w:r>
        <w:rPr>
          <w:sz w:val="22"/>
          <w:szCs w:val="22"/>
        </w:rPr>
        <w:t>Deve existir incentivo ao uso eficiente de energia e água, nos processos internos relacionados a produção e manutenção do estabelecimento, quando possível. Priorização de fornecedores que demonstrem boas práticas socioambientais e respeito as normas de saúde, segurança e sustentabilidade, sem histórico anterior que demonstra a negligência aos requisitos mencionados.</w:t>
      </w:r>
    </w:p>
    <w:p w14:paraId="236B9F6C" w14:textId="77777777" w:rsidR="00BF4A61" w:rsidRDefault="00BF4A61" w:rsidP="001A071E">
      <w:pPr>
        <w:tabs>
          <w:tab w:val="left" w:pos="284"/>
        </w:tabs>
        <w:spacing w:line="276" w:lineRule="auto"/>
        <w:ind w:right="-2"/>
        <w:jc w:val="both"/>
        <w:rPr>
          <w:sz w:val="22"/>
          <w:szCs w:val="22"/>
        </w:rPr>
      </w:pPr>
    </w:p>
    <w:p w14:paraId="72CFAB41" w14:textId="77777777" w:rsidR="0061580F" w:rsidRDefault="0061580F" w:rsidP="001A071E">
      <w:pPr>
        <w:tabs>
          <w:tab w:val="left" w:pos="284"/>
        </w:tabs>
        <w:spacing w:line="276" w:lineRule="auto"/>
        <w:ind w:right="-2"/>
        <w:jc w:val="both"/>
        <w:rPr>
          <w:sz w:val="22"/>
          <w:szCs w:val="22"/>
        </w:rPr>
      </w:pPr>
    </w:p>
    <w:p w14:paraId="23E9BF39" w14:textId="77777777" w:rsidR="007B0622" w:rsidRDefault="007B0622" w:rsidP="001A071E">
      <w:pPr>
        <w:tabs>
          <w:tab w:val="left" w:pos="284"/>
        </w:tabs>
        <w:spacing w:line="276" w:lineRule="auto"/>
        <w:ind w:right="-2"/>
        <w:jc w:val="both"/>
        <w:rPr>
          <w:b/>
          <w:sz w:val="22"/>
          <w:szCs w:val="22"/>
        </w:rPr>
      </w:pPr>
      <w:r>
        <w:rPr>
          <w:b/>
          <w:sz w:val="22"/>
          <w:szCs w:val="22"/>
        </w:rPr>
        <w:t xml:space="preserve">f) </w:t>
      </w:r>
      <w:r w:rsidRPr="007B0622">
        <w:rPr>
          <w:b/>
          <w:sz w:val="22"/>
          <w:szCs w:val="22"/>
        </w:rPr>
        <w:t>Padrões mínimos de desempenho esperados</w:t>
      </w:r>
      <w:r>
        <w:rPr>
          <w:b/>
          <w:sz w:val="22"/>
          <w:szCs w:val="22"/>
        </w:rPr>
        <w:t>:</w:t>
      </w:r>
    </w:p>
    <w:p w14:paraId="5959A2AE" w14:textId="77777777" w:rsidR="007B0622" w:rsidRDefault="007B0622" w:rsidP="001A071E">
      <w:pPr>
        <w:tabs>
          <w:tab w:val="left" w:pos="284"/>
        </w:tabs>
        <w:spacing w:line="276" w:lineRule="auto"/>
        <w:ind w:right="-2"/>
        <w:jc w:val="both"/>
        <w:rPr>
          <w:b/>
          <w:sz w:val="22"/>
          <w:szCs w:val="22"/>
        </w:rPr>
      </w:pPr>
    </w:p>
    <w:p w14:paraId="5EC2D728" w14:textId="77777777" w:rsidR="007B0622" w:rsidRDefault="007B0622" w:rsidP="007B0622">
      <w:pPr>
        <w:tabs>
          <w:tab w:val="left" w:pos="284"/>
        </w:tabs>
        <w:spacing w:line="276" w:lineRule="auto"/>
        <w:ind w:right="-2"/>
        <w:jc w:val="both"/>
        <w:rPr>
          <w:sz w:val="22"/>
          <w:szCs w:val="22"/>
        </w:rPr>
      </w:pPr>
      <w:r>
        <w:rPr>
          <w:sz w:val="22"/>
          <w:szCs w:val="22"/>
        </w:rPr>
        <w:t>O restaurante deve fornecer r</w:t>
      </w:r>
      <w:r w:rsidRPr="007B0622">
        <w:rPr>
          <w:sz w:val="22"/>
          <w:szCs w:val="22"/>
        </w:rPr>
        <w:t>egularidade no fornecimento sem interrupções</w:t>
      </w:r>
      <w:r>
        <w:rPr>
          <w:sz w:val="22"/>
          <w:szCs w:val="22"/>
        </w:rPr>
        <w:t xml:space="preserve"> durante a prestação do percurso.</w:t>
      </w:r>
    </w:p>
    <w:p w14:paraId="73C51396" w14:textId="77777777" w:rsidR="007B0622" w:rsidRDefault="007B0622" w:rsidP="007B0622">
      <w:pPr>
        <w:tabs>
          <w:tab w:val="left" w:pos="284"/>
        </w:tabs>
        <w:spacing w:line="276" w:lineRule="auto"/>
        <w:ind w:right="-2"/>
        <w:jc w:val="both"/>
        <w:rPr>
          <w:sz w:val="22"/>
          <w:szCs w:val="22"/>
        </w:rPr>
      </w:pPr>
      <w:r>
        <w:rPr>
          <w:sz w:val="22"/>
          <w:szCs w:val="22"/>
        </w:rPr>
        <w:t>A t</w:t>
      </w:r>
      <w:r w:rsidRPr="007B0622">
        <w:rPr>
          <w:sz w:val="22"/>
          <w:szCs w:val="22"/>
        </w:rPr>
        <w:t>emperatura adequada no ato da entrega (quente para refeições quentes e fria para salad</w:t>
      </w:r>
      <w:r>
        <w:rPr>
          <w:sz w:val="22"/>
          <w:szCs w:val="22"/>
        </w:rPr>
        <w:t xml:space="preserve">as, conforme padrão sanitário). </w:t>
      </w:r>
      <w:r w:rsidR="00F31B3C">
        <w:rPr>
          <w:sz w:val="22"/>
          <w:szCs w:val="22"/>
        </w:rPr>
        <w:t>Q</w:t>
      </w:r>
      <w:r w:rsidRPr="007B0622">
        <w:rPr>
          <w:sz w:val="22"/>
          <w:szCs w:val="22"/>
        </w:rPr>
        <w:t>ualidade dos ingredientes e apresentação compatíveis com refeições</w:t>
      </w:r>
      <w:r>
        <w:rPr>
          <w:sz w:val="22"/>
          <w:szCs w:val="22"/>
        </w:rPr>
        <w:t xml:space="preserve"> destinadas ao consumo imediato dever ser priorizados, além de embalagens resistentes, compatíveis com os alimentos, seguras e devidamente lacradas.</w:t>
      </w:r>
    </w:p>
    <w:p w14:paraId="6A8D5D92" w14:textId="77777777" w:rsidR="007B0622" w:rsidRDefault="007B0622" w:rsidP="007B0622">
      <w:pPr>
        <w:tabs>
          <w:tab w:val="left" w:pos="284"/>
        </w:tabs>
        <w:spacing w:line="276" w:lineRule="auto"/>
        <w:ind w:right="-2"/>
        <w:jc w:val="both"/>
        <w:rPr>
          <w:sz w:val="22"/>
          <w:szCs w:val="22"/>
        </w:rPr>
      </w:pPr>
      <w:r>
        <w:rPr>
          <w:sz w:val="22"/>
          <w:szCs w:val="22"/>
        </w:rPr>
        <w:t>A empresa deve possuir um certo prestígio moral local</w:t>
      </w:r>
      <w:r w:rsidRPr="00F31B3C">
        <w:rPr>
          <w:sz w:val="22"/>
          <w:szCs w:val="22"/>
        </w:rPr>
        <w:t>, com o mínimo de reclamações de consumidores</w:t>
      </w:r>
      <w:r w:rsidR="00F31B3C" w:rsidRPr="00F31B3C">
        <w:rPr>
          <w:sz w:val="22"/>
          <w:szCs w:val="22"/>
        </w:rPr>
        <w:t xml:space="preserve">, </w:t>
      </w:r>
      <w:r w:rsidRPr="007B0622">
        <w:rPr>
          <w:sz w:val="22"/>
          <w:szCs w:val="22"/>
        </w:rPr>
        <w:t>com pronta</w:t>
      </w:r>
      <w:r>
        <w:rPr>
          <w:sz w:val="22"/>
          <w:szCs w:val="22"/>
        </w:rPr>
        <w:t xml:space="preserve"> disposição de</w:t>
      </w:r>
      <w:r w:rsidRPr="007B0622">
        <w:rPr>
          <w:sz w:val="22"/>
          <w:szCs w:val="22"/>
        </w:rPr>
        <w:t xml:space="preserve"> correção quando houver falhas.</w:t>
      </w:r>
    </w:p>
    <w:p w14:paraId="4C4BA273" w14:textId="77777777" w:rsidR="00171023" w:rsidRDefault="00171023" w:rsidP="007B0622">
      <w:pPr>
        <w:tabs>
          <w:tab w:val="left" w:pos="284"/>
        </w:tabs>
        <w:spacing w:line="276" w:lineRule="auto"/>
        <w:ind w:right="-2"/>
        <w:jc w:val="both"/>
        <w:rPr>
          <w:sz w:val="22"/>
          <w:szCs w:val="22"/>
        </w:rPr>
      </w:pPr>
      <w:r>
        <w:rPr>
          <w:sz w:val="22"/>
          <w:szCs w:val="22"/>
        </w:rPr>
        <w:tab/>
      </w:r>
      <w:r w:rsidRPr="00171023">
        <w:rPr>
          <w:sz w:val="22"/>
          <w:szCs w:val="22"/>
        </w:rPr>
        <w:t>A combinação desses requisitos técnicos, padrões de qualidade e critérios de sustentabilidade assegura que a contratação seja eficiente, segura, compatível com o interesse público e adequada às exigências normativas vigentes.</w:t>
      </w:r>
    </w:p>
    <w:p w14:paraId="0CA3EBA6" w14:textId="77777777" w:rsidR="001A071E" w:rsidRPr="00380326" w:rsidRDefault="001A071E" w:rsidP="002B7BD9">
      <w:pPr>
        <w:tabs>
          <w:tab w:val="left" w:pos="284"/>
        </w:tabs>
        <w:spacing w:line="276" w:lineRule="auto"/>
        <w:ind w:right="-2"/>
        <w:jc w:val="both"/>
        <w:rPr>
          <w:sz w:val="22"/>
          <w:szCs w:val="22"/>
        </w:rPr>
      </w:pPr>
    </w:p>
    <w:tbl>
      <w:tblPr>
        <w:tblStyle w:val="Tabelacomgrade"/>
        <w:tblW w:w="9344" w:type="dxa"/>
        <w:tblLayout w:type="fixed"/>
        <w:tblLook w:val="04A0" w:firstRow="1" w:lastRow="0" w:firstColumn="1" w:lastColumn="0" w:noHBand="0" w:noVBand="1"/>
      </w:tblPr>
      <w:tblGrid>
        <w:gridCol w:w="9344"/>
      </w:tblGrid>
      <w:tr w:rsidR="008761D4" w:rsidRPr="00717F04" w14:paraId="52C169B9" w14:textId="77777777">
        <w:tc>
          <w:tcPr>
            <w:tcW w:w="9344" w:type="dxa"/>
            <w:tcBorders>
              <w:top w:val="nil"/>
              <w:left w:val="nil"/>
              <w:bottom w:val="nil"/>
              <w:right w:val="nil"/>
            </w:tcBorders>
            <w:shd w:val="clear" w:color="auto" w:fill="365F91" w:themeFill="accent1" w:themeFillShade="BF"/>
          </w:tcPr>
          <w:p w14:paraId="0793F8EE" w14:textId="77777777" w:rsidR="008761D4" w:rsidRPr="00717F04" w:rsidRDefault="00C56FC7" w:rsidP="00717F04">
            <w:pPr>
              <w:ind w:right="-2"/>
              <w:jc w:val="both"/>
              <w:rPr>
                <w:sz w:val="22"/>
                <w:szCs w:val="22"/>
              </w:rPr>
            </w:pPr>
            <w:r w:rsidRPr="00717F04">
              <w:rPr>
                <w:b/>
                <w:bCs/>
                <w:color w:val="FFFFFF" w:themeColor="background1"/>
                <w:sz w:val="22"/>
                <w:szCs w:val="22"/>
              </w:rPr>
              <w:t>III - Prospecção de Soluções (artigo 15, §1º, V e VI):</w:t>
            </w:r>
          </w:p>
        </w:tc>
      </w:tr>
      <w:tr w:rsidR="008761D4" w:rsidRPr="00717F04" w14:paraId="1B06EA23" w14:textId="77777777">
        <w:tc>
          <w:tcPr>
            <w:tcW w:w="9344" w:type="dxa"/>
            <w:tcBorders>
              <w:top w:val="nil"/>
              <w:left w:val="nil"/>
              <w:bottom w:val="single" w:sz="12" w:space="0" w:color="17365D"/>
              <w:right w:val="nil"/>
            </w:tcBorders>
            <w:shd w:val="clear" w:color="auto" w:fill="FFFFFF" w:themeFill="background1"/>
          </w:tcPr>
          <w:p w14:paraId="6101BEF0" w14:textId="77777777" w:rsidR="008761D4" w:rsidRPr="00456094" w:rsidRDefault="008761D4" w:rsidP="00717F04">
            <w:pPr>
              <w:ind w:right="-2"/>
              <w:jc w:val="both"/>
              <w:rPr>
                <w:b/>
                <w:bCs/>
                <w:sz w:val="22"/>
                <w:szCs w:val="22"/>
              </w:rPr>
            </w:pPr>
          </w:p>
        </w:tc>
      </w:tr>
      <w:tr w:rsidR="008761D4" w:rsidRPr="00171023" w14:paraId="0450067E" w14:textId="77777777">
        <w:tc>
          <w:tcPr>
            <w:tcW w:w="9344" w:type="dxa"/>
            <w:tcBorders>
              <w:top w:val="single" w:sz="12" w:space="0" w:color="17365D"/>
              <w:left w:val="single" w:sz="12" w:space="0" w:color="17365D"/>
              <w:bottom w:val="single" w:sz="12" w:space="0" w:color="17365D"/>
              <w:right w:val="single" w:sz="12" w:space="0" w:color="17365D"/>
            </w:tcBorders>
            <w:shd w:val="clear" w:color="auto" w:fill="C6D9F1" w:themeFill="text2" w:themeFillTint="33"/>
          </w:tcPr>
          <w:p w14:paraId="7350F83C" w14:textId="77777777" w:rsidR="008761D4" w:rsidRPr="00456094" w:rsidRDefault="00C56FC7" w:rsidP="00717F04">
            <w:pPr>
              <w:pStyle w:val="PargrafodaLista"/>
              <w:numPr>
                <w:ilvl w:val="0"/>
                <w:numId w:val="2"/>
              </w:numPr>
              <w:tabs>
                <w:tab w:val="left" w:pos="320"/>
              </w:tabs>
              <w:ind w:left="0" w:right="-2" w:hanging="2"/>
              <w:jc w:val="both"/>
              <w:rPr>
                <w:sz w:val="22"/>
                <w:szCs w:val="22"/>
              </w:rPr>
            </w:pPr>
            <w:r w:rsidRPr="00456094">
              <w:rPr>
                <w:b/>
                <w:bCs/>
                <w:sz w:val="22"/>
                <w:szCs w:val="22"/>
              </w:rPr>
              <w:t>Levantamento de Mercado (artigo 15, §1º V, do Decreto nº 3.537/2023):</w:t>
            </w:r>
          </w:p>
        </w:tc>
      </w:tr>
    </w:tbl>
    <w:p w14:paraId="0D15CA72" w14:textId="77777777" w:rsidR="008761D4" w:rsidRPr="00171023" w:rsidRDefault="008761D4" w:rsidP="00717F04">
      <w:pPr>
        <w:ind w:right="-2"/>
        <w:jc w:val="both"/>
        <w:rPr>
          <w:color w:val="FF0000"/>
          <w:sz w:val="22"/>
          <w:szCs w:val="22"/>
        </w:rPr>
      </w:pPr>
    </w:p>
    <w:p w14:paraId="18043382" w14:textId="77777777" w:rsidR="00826FE8" w:rsidRDefault="00174356" w:rsidP="00F02879">
      <w:pPr>
        <w:ind w:right="-2"/>
        <w:jc w:val="both"/>
        <w:rPr>
          <w:sz w:val="22"/>
          <w:szCs w:val="22"/>
        </w:rPr>
      </w:pPr>
      <w:r>
        <w:rPr>
          <w:sz w:val="22"/>
          <w:szCs w:val="22"/>
        </w:rPr>
        <w:t xml:space="preserve"> </w:t>
      </w:r>
      <w:r w:rsidR="00F02879" w:rsidRPr="00F02879">
        <w:rPr>
          <w:sz w:val="22"/>
          <w:szCs w:val="22"/>
        </w:rPr>
        <w:t>A análise de alternativas de mercado para o fornecimento de refeições prontas às diversas Secretarias do Município de Bandeirantes/PR revela a existência de diferentes modelos capazes de atender à necessidade administrativa, cada qual com implicações específicas sob os aspectos técnico, econômico, operacional e ambiental. O objetivo deste levantamento é demonstrar, de forma fundamentada, quais soluções se apresentam como tecnicamente viáveis e economicamente vantajosas, além de identificar os potenciais riscos e benefícios associados a cada uma delas, permitindo que a Administração adote a alternativa mais alinhada ao interesse público.</w:t>
      </w:r>
    </w:p>
    <w:p w14:paraId="7438CFA0" w14:textId="77777777" w:rsidR="00F02879" w:rsidRDefault="00F02879" w:rsidP="00F02879">
      <w:pPr>
        <w:ind w:right="-2"/>
        <w:jc w:val="both"/>
        <w:rPr>
          <w:sz w:val="22"/>
          <w:szCs w:val="22"/>
        </w:rPr>
      </w:pPr>
      <w:r w:rsidRPr="00F02879">
        <w:rPr>
          <w:sz w:val="22"/>
          <w:szCs w:val="22"/>
        </w:rPr>
        <w:t>A primeira alternativa observada consiste na contratação direta de empresa especializada em produção e entrega de refeições prontas, modelo amplamente difundido no setor público e caracterizado por sua maturidade operacional. Essa solução se destaca pela previsibilidade, pela facilidade de gestão contratual e pela existência de fornecedores estruturados no mercado regional, aptos a garantir cardápios padronizados, transporte adequado e atendimento regular mesmo em demandas variáveis. Do ponto de vista técnico, apresenta baixo risco sanitário quando acompanhada de exigências contratuais adequadas, e do ponto de vista econômico, favorece a obtenção de preços mais competitivos por economia de escala. Apesar disso, mantém certa dependência logística do fornecedor e exige mecanismos de controle contínuo para assegurar estabilidade da qualidade</w:t>
      </w:r>
      <w:r>
        <w:rPr>
          <w:sz w:val="22"/>
          <w:szCs w:val="22"/>
        </w:rPr>
        <w:t>.</w:t>
      </w:r>
    </w:p>
    <w:p w14:paraId="42821F51" w14:textId="77777777" w:rsidR="00F02879" w:rsidRDefault="00F02879" w:rsidP="00F02879">
      <w:pPr>
        <w:ind w:right="-2"/>
        <w:jc w:val="both"/>
        <w:rPr>
          <w:sz w:val="22"/>
          <w:szCs w:val="22"/>
        </w:rPr>
      </w:pPr>
      <w:r w:rsidRPr="00F02879">
        <w:rPr>
          <w:sz w:val="22"/>
          <w:szCs w:val="22"/>
        </w:rPr>
        <w:t>Outra alternativa consiste na adoção de uma cozinha central municipal, seja gerida diretamente pelo Município ou por entidade contratada. Embora esse modelo ofereça elevado grau de controle sobre os processos produtivos, padronização de receitas e potencial redução de custos unitários no médio prazo, ele demanda investimentos iniciais expressivos, estrutura física adequada, equipe técnica qualificada e capacidade administrativa para manutenção contínua da operação</w:t>
      </w:r>
      <w:r w:rsidR="00456094">
        <w:rPr>
          <w:sz w:val="22"/>
          <w:szCs w:val="22"/>
        </w:rPr>
        <w:t>, o que geraria oneroso aumento de receita devido a necessidade de aumentar o quadro de servidores, contratando mais servidores para potencial produção</w:t>
      </w:r>
      <w:r w:rsidRPr="00F02879">
        <w:rPr>
          <w:sz w:val="22"/>
          <w:szCs w:val="22"/>
        </w:rPr>
        <w:t xml:space="preserve">. Além do aporte financeiro inicial, a solução envolve riscos de gestão, necessidade de licenças sanitárias específicas e maior responsabilidade direta do Poder Público sobre a regularidade do serviço. Assim, no momento atual, trata-se de uma opção tecnicamente possível, porém economicamente menos vantajosa, especialmente considerando o </w:t>
      </w:r>
      <w:r w:rsidR="00456094">
        <w:rPr>
          <w:sz w:val="22"/>
          <w:szCs w:val="22"/>
        </w:rPr>
        <w:t>caráter imediato da necessidade.</w:t>
      </w:r>
    </w:p>
    <w:p w14:paraId="14F83960" w14:textId="77777777" w:rsidR="00F02879" w:rsidRDefault="00F02879" w:rsidP="00F02879">
      <w:pPr>
        <w:ind w:right="-2"/>
        <w:jc w:val="both"/>
        <w:rPr>
          <w:sz w:val="22"/>
          <w:szCs w:val="22"/>
        </w:rPr>
      </w:pPr>
      <w:r w:rsidRPr="00F02879">
        <w:rPr>
          <w:sz w:val="22"/>
          <w:szCs w:val="22"/>
        </w:rPr>
        <w:t>A contratação segmentada por lotes menores ou por regiões do Município também foi analisada. Esse modelo, embora incentive pequenos fornecedores locais e reduz</w:t>
      </w:r>
      <w:r w:rsidR="00456094">
        <w:rPr>
          <w:sz w:val="22"/>
          <w:szCs w:val="22"/>
        </w:rPr>
        <w:t xml:space="preserve"> a distância</w:t>
      </w:r>
      <w:r w:rsidRPr="00F02879">
        <w:rPr>
          <w:sz w:val="22"/>
          <w:szCs w:val="22"/>
        </w:rPr>
        <w:t xml:space="preserve"> de entrega, pode fragilizar a padronização da qualidade, aumentar custos unitários por perda de escala e gerar complexidade administrativa ao exigir múltiplos processos de fiscalização e gestão contratual. Assim, apresenta vantagens pontuais, mas não se mostra a alternativa mais racional para a presente demanda, que requer regularidade, uniformidade no atendimento e custo previsível.</w:t>
      </w:r>
    </w:p>
    <w:p w14:paraId="11BDCE47" w14:textId="77777777" w:rsidR="00F02879" w:rsidRDefault="00F02879" w:rsidP="00F02879">
      <w:pPr>
        <w:ind w:right="-2"/>
        <w:jc w:val="both"/>
        <w:rPr>
          <w:sz w:val="22"/>
          <w:szCs w:val="22"/>
        </w:rPr>
      </w:pPr>
      <w:r w:rsidRPr="00F02879">
        <w:rPr>
          <w:sz w:val="22"/>
          <w:szCs w:val="22"/>
        </w:rPr>
        <w:t>Também se avaliou a possibilidade de substituição das refeições prontas por vales ou vouchers para utilização em estabelecimentos credenciados. Essa alternativa, ainda que flexível e de rápida implementação, implica diminuição do controle da Administração sobre a composição nutricional, a conformidade sanitária e o custo real por refeição, podendo gerar desigualdade de atendimento entre servidores que atuam em áreas centrais e aqueles que se deslocam para regiões se</w:t>
      </w:r>
      <w:r w:rsidR="00456094">
        <w:rPr>
          <w:sz w:val="22"/>
          <w:szCs w:val="22"/>
        </w:rPr>
        <w:t xml:space="preserve">m estabelecimentos disponíveis. Além de que em casos de deslocamento de grupos específicos de servidores, pode atrasar ou alterar de forma significativa a autonomia de se deslocar e solicitar alimentação individual de servidores em locais diversos e horários diversos. </w:t>
      </w:r>
      <w:r w:rsidRPr="00F02879">
        <w:rPr>
          <w:sz w:val="22"/>
          <w:szCs w:val="22"/>
        </w:rPr>
        <w:t>Por isso, revela-se tecnicamente limitada para o tipo de necessidade operacional que envolve equipes em atividades contínuas, externas e muitas vezes em deslocamentos.</w:t>
      </w:r>
    </w:p>
    <w:p w14:paraId="399F2853" w14:textId="77777777" w:rsidR="00F02879" w:rsidRDefault="00F02879" w:rsidP="00F02879">
      <w:pPr>
        <w:ind w:right="-2"/>
        <w:jc w:val="both"/>
        <w:rPr>
          <w:sz w:val="22"/>
          <w:szCs w:val="22"/>
        </w:rPr>
      </w:pPr>
      <w:r w:rsidRPr="00F02879">
        <w:rPr>
          <w:sz w:val="22"/>
          <w:szCs w:val="22"/>
        </w:rPr>
        <w:t>Alternativas mais inovadoras, como o uso de cozinhas modulares móveis, a contratação de modelos "refeição como serviço" com indicadores estritos de desempenho ou a integração com cadeias produtivas locais, apresentam potencial de modernização, mas ainda carecem de aderência plena às condições logísticas e orçamentárias do Município, podendo ser incorporadas como medidas complementares, não como solução principal.</w:t>
      </w:r>
      <w:r>
        <w:rPr>
          <w:sz w:val="22"/>
          <w:szCs w:val="22"/>
        </w:rPr>
        <w:tab/>
      </w:r>
    </w:p>
    <w:p w14:paraId="29DACA47" w14:textId="77777777" w:rsidR="00F02879" w:rsidRDefault="00F02879" w:rsidP="00F02879">
      <w:pPr>
        <w:ind w:right="-2"/>
        <w:jc w:val="both"/>
        <w:rPr>
          <w:sz w:val="22"/>
          <w:szCs w:val="22"/>
        </w:rPr>
      </w:pPr>
      <w:r w:rsidRPr="00F02879">
        <w:rPr>
          <w:sz w:val="22"/>
          <w:szCs w:val="22"/>
        </w:rPr>
        <w:t>A partir da análise comparativa, verifica-se que a contratação de empresa especializada para o fornecimento de refeições prontas</w:t>
      </w:r>
      <w:r w:rsidR="00746DEB">
        <w:rPr>
          <w:sz w:val="22"/>
          <w:szCs w:val="22"/>
        </w:rPr>
        <w:t xml:space="preserve"> através de Marmitex e Buffet Livre</w:t>
      </w:r>
      <w:r w:rsidR="00456094">
        <w:rPr>
          <w:sz w:val="22"/>
          <w:szCs w:val="22"/>
        </w:rPr>
        <w:t>,</w:t>
      </w:r>
      <w:r w:rsidRPr="00F02879">
        <w:rPr>
          <w:sz w:val="22"/>
          <w:szCs w:val="22"/>
        </w:rPr>
        <w:t xml:space="preserve"> permanece como a solução que melhor concilia viabilidade técnica, economicidade e mitigação de riscos operacionais. Esse modelo dispensa investimentos estruturais, opera com fornecedores experientes e permite a adoção de cláusulas contratuais relacionadas à qualidade, sustentabilidade, logística reversa e desempenho operacional. A solução também se mostra flexível o suficiente para permitir, caso necessário, abordagens híbridas — como utilização de vouchers apenas em situações pontuais ou contratação complementar em localidades específicas — garantindo, assim, robustez e continuidade do serviço.</w:t>
      </w:r>
      <w:r>
        <w:rPr>
          <w:sz w:val="22"/>
          <w:szCs w:val="22"/>
        </w:rPr>
        <w:tab/>
      </w:r>
    </w:p>
    <w:p w14:paraId="498EBC44" w14:textId="77777777" w:rsidR="008761D4" w:rsidRPr="009F2D67" w:rsidRDefault="00F02879" w:rsidP="00F02879">
      <w:pPr>
        <w:ind w:right="-2"/>
        <w:jc w:val="both"/>
        <w:rPr>
          <w:sz w:val="22"/>
          <w:szCs w:val="22"/>
        </w:rPr>
      </w:pPr>
      <w:r w:rsidRPr="00F02879">
        <w:rPr>
          <w:sz w:val="22"/>
          <w:szCs w:val="22"/>
        </w:rPr>
        <w:t>Dessa forma, a alternativa recomendada fundamenta-se na demonstração de que oferece o melhor equilíbrio entre custo, qualidade, controle, sustentabilidade e facilidade de execução, atendendo de forma mais eficaz às necessidades das Secretarias Municipais e ao interesse público, nos termos exigidos pelo art. 9º, i</w:t>
      </w:r>
      <w:r w:rsidRPr="009F2D67">
        <w:rPr>
          <w:sz w:val="22"/>
          <w:szCs w:val="22"/>
        </w:rPr>
        <w:t>nc</w:t>
      </w:r>
      <w:r w:rsidR="002F7D1B">
        <w:rPr>
          <w:sz w:val="22"/>
          <w:szCs w:val="22"/>
        </w:rPr>
        <w:t>iso III da IN SEGES nº 58/2022.</w:t>
      </w:r>
    </w:p>
    <w:p w14:paraId="03D95892" w14:textId="77777777" w:rsidR="00D725FE" w:rsidRPr="009F2D67" w:rsidRDefault="00D725FE" w:rsidP="00D725FE">
      <w:pPr>
        <w:ind w:right="-2"/>
        <w:jc w:val="both"/>
        <w:rPr>
          <w:sz w:val="22"/>
          <w:szCs w:val="22"/>
        </w:rPr>
      </w:pPr>
    </w:p>
    <w:tbl>
      <w:tblPr>
        <w:tblStyle w:val="Tabelacomgrade"/>
        <w:tblW w:w="9344" w:type="dxa"/>
        <w:tblLayout w:type="fixed"/>
        <w:tblLook w:val="04A0" w:firstRow="1" w:lastRow="0" w:firstColumn="1" w:lastColumn="0" w:noHBand="0" w:noVBand="1"/>
      </w:tblPr>
      <w:tblGrid>
        <w:gridCol w:w="9344"/>
      </w:tblGrid>
      <w:tr w:rsidR="009F2D67" w:rsidRPr="009F2D67" w14:paraId="3A804A0F" w14:textId="77777777">
        <w:tc>
          <w:tcPr>
            <w:tcW w:w="9344" w:type="dxa"/>
            <w:tcBorders>
              <w:top w:val="single" w:sz="12" w:space="0" w:color="17365D"/>
              <w:left w:val="single" w:sz="12" w:space="0" w:color="17365D"/>
              <w:bottom w:val="single" w:sz="12" w:space="0" w:color="17365D"/>
              <w:right w:val="single" w:sz="12" w:space="0" w:color="17365D"/>
            </w:tcBorders>
            <w:shd w:val="clear" w:color="auto" w:fill="C6D9F1" w:themeFill="text2" w:themeFillTint="33"/>
          </w:tcPr>
          <w:p w14:paraId="442780AD" w14:textId="77777777" w:rsidR="008761D4" w:rsidRPr="009F2D67" w:rsidRDefault="00C56FC7" w:rsidP="00717F04">
            <w:pPr>
              <w:pStyle w:val="PargrafodaLista"/>
              <w:numPr>
                <w:ilvl w:val="0"/>
                <w:numId w:val="2"/>
              </w:numPr>
              <w:ind w:left="0" w:right="-2" w:hanging="2"/>
              <w:jc w:val="both"/>
              <w:rPr>
                <w:sz w:val="22"/>
                <w:szCs w:val="22"/>
              </w:rPr>
            </w:pPr>
            <w:r w:rsidRPr="009F2D67">
              <w:rPr>
                <w:b/>
                <w:bCs/>
                <w:sz w:val="22"/>
                <w:szCs w:val="22"/>
              </w:rPr>
              <w:t>Estimativa do valor da contratação (art. 15, §1º VI do Decreto nº 3.537/2023):</w:t>
            </w:r>
          </w:p>
        </w:tc>
      </w:tr>
    </w:tbl>
    <w:p w14:paraId="66A5F9CA" w14:textId="77777777" w:rsidR="008761D4" w:rsidRPr="00604F8E" w:rsidRDefault="008761D4" w:rsidP="00717F04">
      <w:pPr>
        <w:ind w:right="-2"/>
        <w:jc w:val="both"/>
        <w:rPr>
          <w:color w:val="FF0000"/>
          <w:sz w:val="22"/>
          <w:szCs w:val="22"/>
        </w:rPr>
      </w:pPr>
    </w:p>
    <w:p w14:paraId="086C9A25" w14:textId="77777777" w:rsidR="009F2D67" w:rsidRPr="009F2D67" w:rsidRDefault="009F2D67" w:rsidP="009F2D67">
      <w:pPr>
        <w:ind w:right="-2"/>
        <w:jc w:val="both"/>
        <w:rPr>
          <w:sz w:val="22"/>
          <w:szCs w:val="22"/>
        </w:rPr>
      </w:pPr>
      <w:r w:rsidRPr="009F2D67">
        <w:rPr>
          <w:sz w:val="22"/>
          <w:szCs w:val="22"/>
        </w:rPr>
        <w:t>2.1. A estimativa de valor da contratação realizada nesse ETP visa levantar o eventual gasto com a solução escolhida de modo a avaliar a viabilidade econômica da opção. Foram realizadas análises de contratações similares ao objeto feitas por outros órgãos e entidades da administração pública, a fim de identificar nestas contratações a existência de novas metodologias, tecnologias e inovações que melhor atendam às necessidades da Administração.</w:t>
      </w:r>
    </w:p>
    <w:p w14:paraId="49623629" w14:textId="77777777" w:rsidR="009F2D67" w:rsidRPr="009F2D67" w:rsidRDefault="009F2D67" w:rsidP="009F2D67">
      <w:pPr>
        <w:ind w:right="-2"/>
        <w:jc w:val="both"/>
        <w:rPr>
          <w:sz w:val="22"/>
          <w:szCs w:val="22"/>
        </w:rPr>
      </w:pPr>
      <w:r w:rsidRPr="009F2D67">
        <w:rPr>
          <w:sz w:val="22"/>
          <w:szCs w:val="22"/>
        </w:rPr>
        <w:t>2.2. A pesquisa de preço deste estudo utilizou a metodologia disposta em Art. 368 do Municipal nº 3.537/2023, sendo os preços obtidos de forma combinada:</w:t>
      </w:r>
    </w:p>
    <w:p w14:paraId="57C4AFFD" w14:textId="77777777" w:rsidR="009F2D67" w:rsidRPr="009F2D67" w:rsidRDefault="009F2D67" w:rsidP="009F2D67">
      <w:pPr>
        <w:ind w:right="-2"/>
        <w:jc w:val="both"/>
        <w:rPr>
          <w:sz w:val="22"/>
          <w:szCs w:val="22"/>
        </w:rPr>
      </w:pPr>
      <w:r w:rsidRPr="009F2D67">
        <w:rPr>
          <w:sz w:val="22"/>
          <w:szCs w:val="22"/>
        </w:rPr>
        <w:t>2.2.1. Composição de custos unitários menores ou iguais à mediana do item correspondente no painel para consulta de preços no site: https://paineldeprecos.planejamento.gov.br/</w:t>
      </w:r>
    </w:p>
    <w:p w14:paraId="2FA068BC" w14:textId="3F9CB7FD" w:rsidR="009F2D67" w:rsidRPr="009F2D67" w:rsidRDefault="009F2D67" w:rsidP="009F2D67">
      <w:pPr>
        <w:ind w:right="-2"/>
        <w:jc w:val="both"/>
        <w:rPr>
          <w:sz w:val="22"/>
          <w:szCs w:val="22"/>
        </w:rPr>
      </w:pPr>
      <w:r w:rsidRPr="009F2D67">
        <w:rPr>
          <w:sz w:val="22"/>
          <w:szCs w:val="22"/>
        </w:rPr>
        <w:t>2.2.2. Preços praticados em contratações similares feitas pela Administração Pública, em execução ou concluídas no período máximo de 01 (um) ano anterior à data da pesquisa, inclus</w:t>
      </w:r>
      <w:r w:rsidR="004846D5">
        <w:rPr>
          <w:sz w:val="22"/>
          <w:szCs w:val="22"/>
        </w:rPr>
        <w:t xml:space="preserve">ive mediante sistema de </w:t>
      </w:r>
      <w:proofErr w:type="spellStart"/>
      <w:r w:rsidR="004846D5">
        <w:rPr>
          <w:sz w:val="22"/>
          <w:szCs w:val="22"/>
        </w:rPr>
        <w:t>pequisas</w:t>
      </w:r>
      <w:proofErr w:type="spellEnd"/>
      <w:r w:rsidRPr="009F2D67">
        <w:rPr>
          <w:sz w:val="22"/>
          <w:szCs w:val="22"/>
        </w:rPr>
        <w:t xml:space="preserve"> de preços, observado o índice de atualização de preços correspondente;</w:t>
      </w:r>
    </w:p>
    <w:p w14:paraId="37DEB662" w14:textId="77777777" w:rsidR="009F2D67" w:rsidRPr="009F2D67" w:rsidRDefault="009F2D67" w:rsidP="009F2D67">
      <w:pPr>
        <w:ind w:right="-2"/>
        <w:jc w:val="both"/>
        <w:rPr>
          <w:sz w:val="22"/>
          <w:szCs w:val="22"/>
        </w:rPr>
      </w:pPr>
      <w:r w:rsidRPr="009F2D67">
        <w:rPr>
          <w:sz w:val="22"/>
          <w:szCs w:val="22"/>
        </w:rPr>
        <w:t>2.2.3. Utilização de dados de sítios eletrônicos especializados ou de domínio amplo, contendo a data e hora de acesso;</w:t>
      </w:r>
    </w:p>
    <w:p w14:paraId="7607AF61" w14:textId="77777777" w:rsidR="009F2D67" w:rsidRPr="009F2D67" w:rsidRDefault="009F2D67" w:rsidP="009F2D67">
      <w:pPr>
        <w:ind w:right="-2"/>
        <w:jc w:val="both"/>
        <w:rPr>
          <w:sz w:val="22"/>
          <w:szCs w:val="22"/>
        </w:rPr>
      </w:pPr>
      <w:r w:rsidRPr="009F2D67">
        <w:rPr>
          <w:sz w:val="22"/>
          <w:szCs w:val="22"/>
        </w:rPr>
        <w:t>2.2.4. Pesquisa direta com no mínimo 03 (três) fornecedores ou prestadores de serviços, conforme o caso, desde que seja apresentada justificativa da escolha desses fornecedores;</w:t>
      </w:r>
    </w:p>
    <w:p w14:paraId="1FE01E04" w14:textId="77777777" w:rsidR="00C77B69" w:rsidRDefault="009F2D67" w:rsidP="009F2D67">
      <w:pPr>
        <w:ind w:right="-2"/>
        <w:jc w:val="both"/>
        <w:rPr>
          <w:sz w:val="22"/>
          <w:szCs w:val="22"/>
        </w:rPr>
      </w:pPr>
      <w:r w:rsidRPr="009F2D67">
        <w:rPr>
          <w:sz w:val="22"/>
          <w:szCs w:val="22"/>
        </w:rPr>
        <w:t>2.3. Para identificar o valor para o item a ser adquirido foi utilizado o MÉTODO ESTATÍSTICO da MÉDIA de preços, pois os valores coletados não possuem grandes variações de preços e os dados estão dispostos de forma homogênea, que aponta como estimativa de preço inicial unitário para aquisição dos itens relacionados abaixo:</w:t>
      </w:r>
    </w:p>
    <w:p w14:paraId="73EC4A01" w14:textId="77777777" w:rsidR="002F7D1B" w:rsidRPr="00E02C8B" w:rsidRDefault="00C77B69" w:rsidP="00620913">
      <w:pPr>
        <w:ind w:right="-2"/>
        <w:jc w:val="both"/>
        <w:rPr>
          <w:sz w:val="22"/>
          <w:szCs w:val="22"/>
        </w:rPr>
      </w:pPr>
      <w:r w:rsidRPr="00E02C8B">
        <w:rPr>
          <w:sz w:val="22"/>
          <w:szCs w:val="22"/>
        </w:rPr>
        <w:t>2.1.</w:t>
      </w:r>
      <w:r w:rsidR="00620913" w:rsidRPr="00E02C8B">
        <w:rPr>
          <w:sz w:val="22"/>
          <w:szCs w:val="22"/>
        </w:rPr>
        <w:t>4</w:t>
      </w:r>
      <w:r w:rsidRPr="00E02C8B">
        <w:rPr>
          <w:sz w:val="22"/>
          <w:szCs w:val="22"/>
        </w:rPr>
        <w:t xml:space="preserve">. </w:t>
      </w:r>
      <w:r w:rsidR="00620913" w:rsidRPr="00E02C8B">
        <w:rPr>
          <w:sz w:val="22"/>
          <w:szCs w:val="22"/>
        </w:rPr>
        <w:t>A méd</w:t>
      </w:r>
      <w:r w:rsidR="00E02C8B" w:rsidRPr="00E02C8B">
        <w:rPr>
          <w:sz w:val="22"/>
          <w:szCs w:val="22"/>
        </w:rPr>
        <w:t>i</w:t>
      </w:r>
      <w:r w:rsidR="00457106">
        <w:rPr>
          <w:sz w:val="22"/>
          <w:szCs w:val="22"/>
        </w:rPr>
        <w:t>a de mercado apurada foi de R$23,68</w:t>
      </w:r>
      <w:r w:rsidR="00E02C8B" w:rsidRPr="00E02C8B">
        <w:rPr>
          <w:sz w:val="22"/>
          <w:szCs w:val="22"/>
        </w:rPr>
        <w:t xml:space="preserve"> </w:t>
      </w:r>
      <w:r w:rsidR="00620913" w:rsidRPr="00E02C8B">
        <w:rPr>
          <w:sz w:val="22"/>
          <w:szCs w:val="22"/>
        </w:rPr>
        <w:t>por unidade,</w:t>
      </w:r>
      <w:r w:rsidR="00E02C8B" w:rsidRPr="00E02C8B">
        <w:rPr>
          <w:sz w:val="22"/>
          <w:szCs w:val="22"/>
        </w:rPr>
        <w:t xml:space="preserve"> de prestação de serviços de Marmitex em Municípios do Paraná, </w:t>
      </w:r>
      <w:r w:rsidR="00620913" w:rsidRPr="00E02C8B">
        <w:rPr>
          <w:sz w:val="22"/>
          <w:szCs w:val="22"/>
        </w:rPr>
        <w:t>enquanto o v</w:t>
      </w:r>
      <w:r w:rsidR="00E02C8B" w:rsidRPr="00E02C8B">
        <w:rPr>
          <w:sz w:val="22"/>
          <w:szCs w:val="22"/>
        </w:rPr>
        <w:t>alor da méd</w:t>
      </w:r>
      <w:r w:rsidR="00457106">
        <w:rPr>
          <w:sz w:val="22"/>
          <w:szCs w:val="22"/>
        </w:rPr>
        <w:t>ia de buffet livre seria de R$36,61</w:t>
      </w:r>
      <w:r w:rsidR="00E02C8B">
        <w:rPr>
          <w:sz w:val="22"/>
          <w:szCs w:val="22"/>
        </w:rPr>
        <w:t>.</w:t>
      </w:r>
    </w:p>
    <w:p w14:paraId="4ADFFE4D" w14:textId="77777777" w:rsidR="009F2D67" w:rsidRDefault="002F7D1B" w:rsidP="00055826">
      <w:pPr>
        <w:ind w:right="-2"/>
        <w:jc w:val="both"/>
        <w:rPr>
          <w:sz w:val="22"/>
          <w:szCs w:val="22"/>
        </w:rPr>
      </w:pPr>
      <w:r w:rsidRPr="002F7D1B">
        <w:rPr>
          <w:sz w:val="22"/>
          <w:szCs w:val="22"/>
        </w:rPr>
        <w:t>2.5. Para a formação do preço estimado, foram consideradas duas fontes complementares de pesquisa, a fim de garantir maior aderência à realidade de mercado e ao contexto local:</w:t>
      </w:r>
    </w:p>
    <w:p w14:paraId="0E2BA638" w14:textId="77777777" w:rsidR="002F7D1B" w:rsidRPr="002F7D1B" w:rsidRDefault="002F7D1B" w:rsidP="002F7D1B">
      <w:pPr>
        <w:spacing w:before="100" w:beforeAutospacing="1" w:after="100" w:afterAutospacing="1"/>
        <w:rPr>
          <w:sz w:val="22"/>
        </w:rPr>
      </w:pPr>
      <w:r w:rsidRPr="002F7D1B">
        <w:rPr>
          <w:b/>
          <w:bCs/>
          <w:sz w:val="22"/>
        </w:rPr>
        <w:t>a) Pesquisa de preços junto a fornecedores locais</w:t>
      </w:r>
      <w:r w:rsidRPr="002F7D1B">
        <w:rPr>
          <w:sz w:val="22"/>
        </w:rPr>
        <w:t>, sediados no Município de Bandeirantes/PR, contemplando os seguintes estabelecimentos:</w:t>
      </w:r>
    </w:p>
    <w:p w14:paraId="3B946871" w14:textId="77777777" w:rsidR="00A22FE3" w:rsidRDefault="002F7D1B" w:rsidP="00A22FE3">
      <w:pPr>
        <w:rPr>
          <w:sz w:val="22"/>
        </w:rPr>
      </w:pPr>
      <w:r>
        <w:rPr>
          <w:sz w:val="22"/>
        </w:rPr>
        <w:t xml:space="preserve">1- </w:t>
      </w:r>
      <w:r w:rsidRPr="002F7D1B">
        <w:rPr>
          <w:sz w:val="22"/>
        </w:rPr>
        <w:t xml:space="preserve">Restaurante </w:t>
      </w:r>
      <w:proofErr w:type="spellStart"/>
      <w:r w:rsidRPr="002F7D1B">
        <w:rPr>
          <w:sz w:val="22"/>
        </w:rPr>
        <w:t>Kojó</w:t>
      </w:r>
      <w:proofErr w:type="spellEnd"/>
      <w:r w:rsidRPr="002F7D1B">
        <w:rPr>
          <w:sz w:val="22"/>
        </w:rPr>
        <w:t>;</w:t>
      </w:r>
      <w:r w:rsidRPr="002F7D1B">
        <w:rPr>
          <w:sz w:val="22"/>
        </w:rPr>
        <w:br/>
      </w:r>
      <w:r>
        <w:rPr>
          <w:sz w:val="22"/>
        </w:rPr>
        <w:t xml:space="preserve">2- </w:t>
      </w:r>
      <w:proofErr w:type="spellStart"/>
      <w:r w:rsidRPr="002F7D1B">
        <w:rPr>
          <w:sz w:val="22"/>
        </w:rPr>
        <w:t>Tiuli</w:t>
      </w:r>
      <w:proofErr w:type="spellEnd"/>
      <w:r w:rsidRPr="002F7D1B">
        <w:rPr>
          <w:sz w:val="22"/>
        </w:rPr>
        <w:t>;</w:t>
      </w:r>
      <w:r w:rsidRPr="002F7D1B">
        <w:rPr>
          <w:sz w:val="22"/>
        </w:rPr>
        <w:br/>
      </w:r>
      <w:r>
        <w:rPr>
          <w:sz w:val="22"/>
        </w:rPr>
        <w:t xml:space="preserve">3- </w:t>
      </w:r>
      <w:proofErr w:type="spellStart"/>
      <w:r w:rsidRPr="002F7D1B">
        <w:rPr>
          <w:sz w:val="22"/>
        </w:rPr>
        <w:t>Kasa</w:t>
      </w:r>
      <w:proofErr w:type="spellEnd"/>
      <w:r w:rsidRPr="002F7D1B">
        <w:rPr>
          <w:sz w:val="22"/>
        </w:rPr>
        <w:t xml:space="preserve"> da Marmita;</w:t>
      </w:r>
      <w:r w:rsidRPr="002F7D1B">
        <w:rPr>
          <w:sz w:val="22"/>
        </w:rPr>
        <w:br/>
      </w:r>
      <w:r>
        <w:rPr>
          <w:sz w:val="22"/>
        </w:rPr>
        <w:t xml:space="preserve">4- </w:t>
      </w:r>
      <w:r w:rsidRPr="002F7D1B">
        <w:rPr>
          <w:sz w:val="22"/>
        </w:rPr>
        <w:t xml:space="preserve">Tio </w:t>
      </w:r>
      <w:proofErr w:type="spellStart"/>
      <w:r w:rsidRPr="002F7D1B">
        <w:rPr>
          <w:sz w:val="22"/>
        </w:rPr>
        <w:t>Inho</w:t>
      </w:r>
      <w:proofErr w:type="spellEnd"/>
      <w:r w:rsidRPr="002F7D1B">
        <w:rPr>
          <w:sz w:val="22"/>
        </w:rPr>
        <w:t>;</w:t>
      </w:r>
      <w:r w:rsidRPr="002F7D1B">
        <w:rPr>
          <w:sz w:val="22"/>
        </w:rPr>
        <w:br/>
      </w:r>
      <w:r>
        <w:rPr>
          <w:sz w:val="22"/>
        </w:rPr>
        <w:t xml:space="preserve">5- </w:t>
      </w:r>
      <w:r w:rsidRPr="002F7D1B">
        <w:rPr>
          <w:sz w:val="22"/>
        </w:rPr>
        <w:t>Valéria Dragão;</w:t>
      </w:r>
      <w:r w:rsidRPr="002F7D1B">
        <w:rPr>
          <w:sz w:val="22"/>
        </w:rPr>
        <w:br/>
      </w:r>
      <w:r>
        <w:rPr>
          <w:sz w:val="22"/>
        </w:rPr>
        <w:t xml:space="preserve">6- </w:t>
      </w:r>
      <w:proofErr w:type="spellStart"/>
      <w:r w:rsidR="00C52AA7">
        <w:rPr>
          <w:sz w:val="22"/>
        </w:rPr>
        <w:t>Tartatan</w:t>
      </w:r>
      <w:proofErr w:type="spellEnd"/>
      <w:r w:rsidR="00C52AA7">
        <w:rPr>
          <w:sz w:val="22"/>
        </w:rPr>
        <w:t>;</w:t>
      </w:r>
    </w:p>
    <w:p w14:paraId="4777966F" w14:textId="77777777" w:rsidR="00170F4E" w:rsidRPr="002F7D1B" w:rsidRDefault="00170F4E" w:rsidP="00A22FE3">
      <w:pPr>
        <w:rPr>
          <w:sz w:val="22"/>
        </w:rPr>
      </w:pPr>
      <w:r>
        <w:rPr>
          <w:sz w:val="22"/>
        </w:rPr>
        <w:t>7- Bora Bora.</w:t>
      </w:r>
    </w:p>
    <w:p w14:paraId="51D302EE" w14:textId="77777777" w:rsidR="002F7D1B" w:rsidRPr="002F7D1B" w:rsidRDefault="002F7D1B" w:rsidP="002F7D1B">
      <w:pPr>
        <w:spacing w:before="100" w:beforeAutospacing="1" w:after="100" w:afterAutospacing="1"/>
        <w:ind w:firstLine="720"/>
        <w:rPr>
          <w:sz w:val="22"/>
        </w:rPr>
      </w:pPr>
      <w:r w:rsidRPr="002F7D1B">
        <w:rPr>
          <w:sz w:val="22"/>
        </w:rPr>
        <w:t xml:space="preserve">Os valores coletados referem-se ao fornecimento de refeições do tipo </w:t>
      </w:r>
      <w:r w:rsidRPr="002F7D1B">
        <w:rPr>
          <w:bCs/>
          <w:sz w:val="22"/>
        </w:rPr>
        <w:t>marmitex</w:t>
      </w:r>
      <w:r w:rsidRPr="002F7D1B">
        <w:rPr>
          <w:sz w:val="22"/>
        </w:rPr>
        <w:t xml:space="preserve"> e </w:t>
      </w:r>
      <w:r w:rsidRPr="002F7D1B">
        <w:rPr>
          <w:bCs/>
          <w:sz w:val="22"/>
        </w:rPr>
        <w:t xml:space="preserve">refeição </w:t>
      </w:r>
      <w:r w:rsidR="00170F4E">
        <w:rPr>
          <w:bCs/>
          <w:sz w:val="22"/>
        </w:rPr>
        <w:t xml:space="preserve">na modalidade </w:t>
      </w:r>
      <w:r w:rsidRPr="002F7D1B">
        <w:rPr>
          <w:bCs/>
          <w:sz w:val="22"/>
        </w:rPr>
        <w:t>buffet livre</w:t>
      </w:r>
      <w:r w:rsidRPr="002F7D1B">
        <w:rPr>
          <w:sz w:val="22"/>
        </w:rPr>
        <w:t xml:space="preserve">, conforme especificações do objeto, sendo apurada a </w:t>
      </w:r>
      <w:r w:rsidRPr="002F7D1B">
        <w:rPr>
          <w:bCs/>
          <w:sz w:val="22"/>
        </w:rPr>
        <w:t>média aritmética dos preços válidos obtidos</w:t>
      </w:r>
      <w:r w:rsidRPr="002F7D1B">
        <w:rPr>
          <w:sz w:val="22"/>
        </w:rPr>
        <w:t>, desconsiderando-se eventuais valores inexequíveis ou incompatíveis com o mercado.</w:t>
      </w:r>
    </w:p>
    <w:p w14:paraId="27243FCD" w14:textId="77777777" w:rsidR="002F7D1B" w:rsidRDefault="002F7D1B" w:rsidP="002F7D1B">
      <w:pPr>
        <w:spacing w:before="100" w:beforeAutospacing="1" w:after="100" w:afterAutospacing="1"/>
        <w:ind w:firstLine="720"/>
        <w:rPr>
          <w:sz w:val="22"/>
        </w:rPr>
      </w:pPr>
      <w:r w:rsidRPr="002F7D1B">
        <w:rPr>
          <w:b/>
          <w:sz w:val="22"/>
        </w:rPr>
        <w:t>b) Pesquisa de preços obtida a partir de contratações públicas similares realizadas por outros municípios</w:t>
      </w:r>
      <w:r w:rsidRPr="002F7D1B">
        <w:rPr>
          <w:sz w:val="22"/>
        </w:rPr>
        <w:t>, extraídas de dados disponíveis no Painel Nacional de Contratações Públicas – PNCP, abrangendo municípios com características compatíveis, tais como:</w:t>
      </w:r>
    </w:p>
    <w:p w14:paraId="34B05F0F" w14:textId="77777777" w:rsidR="002F7D1B" w:rsidRPr="002F7D1B" w:rsidRDefault="002F7D1B" w:rsidP="002F7D1B">
      <w:pPr>
        <w:pStyle w:val="PargrafodaLista"/>
        <w:numPr>
          <w:ilvl w:val="0"/>
          <w:numId w:val="35"/>
        </w:numPr>
        <w:spacing w:before="100" w:beforeAutospacing="1" w:after="100" w:afterAutospacing="1"/>
      </w:pPr>
      <w:r w:rsidRPr="002F7D1B">
        <w:t>Município de Nova Laranjeiras;</w:t>
      </w:r>
    </w:p>
    <w:p w14:paraId="6D3B9624" w14:textId="77777777" w:rsidR="002F7D1B" w:rsidRPr="002F7D1B" w:rsidRDefault="002F7D1B" w:rsidP="002F7D1B">
      <w:pPr>
        <w:pStyle w:val="PargrafodaLista"/>
        <w:numPr>
          <w:ilvl w:val="0"/>
          <w:numId w:val="35"/>
        </w:numPr>
        <w:spacing w:before="100" w:beforeAutospacing="1" w:after="100" w:afterAutospacing="1"/>
      </w:pPr>
      <w:r w:rsidRPr="002F7D1B">
        <w:t>Município de Salto da Lontra/PR;</w:t>
      </w:r>
    </w:p>
    <w:p w14:paraId="21FBDF29" w14:textId="77777777" w:rsidR="002F7D1B" w:rsidRPr="002F7D1B" w:rsidRDefault="002F7D1B" w:rsidP="002F7D1B">
      <w:pPr>
        <w:pStyle w:val="PargrafodaLista"/>
        <w:numPr>
          <w:ilvl w:val="0"/>
          <w:numId w:val="35"/>
        </w:numPr>
        <w:spacing w:before="100" w:beforeAutospacing="1" w:after="100" w:afterAutospacing="1"/>
      </w:pPr>
      <w:r w:rsidRPr="002F7D1B">
        <w:t>Município de Tuneiras do Oeste/PR;</w:t>
      </w:r>
    </w:p>
    <w:p w14:paraId="56ACF9F1" w14:textId="77777777" w:rsidR="002F7D1B" w:rsidRPr="002F7D1B" w:rsidRDefault="002F7D1B" w:rsidP="002F7D1B">
      <w:pPr>
        <w:pStyle w:val="PargrafodaLista"/>
        <w:numPr>
          <w:ilvl w:val="0"/>
          <w:numId w:val="35"/>
        </w:numPr>
        <w:spacing w:before="100" w:beforeAutospacing="1" w:after="100" w:afterAutospacing="1"/>
      </w:pPr>
      <w:r w:rsidRPr="002F7D1B">
        <w:t>Município de Santa Terezinha de Itaipu/PR;</w:t>
      </w:r>
    </w:p>
    <w:p w14:paraId="44FD686B" w14:textId="77777777" w:rsidR="002F7D1B" w:rsidRDefault="002F7D1B" w:rsidP="0044173F">
      <w:pPr>
        <w:pStyle w:val="PargrafodaLista"/>
        <w:numPr>
          <w:ilvl w:val="0"/>
          <w:numId w:val="35"/>
        </w:numPr>
        <w:spacing w:before="100" w:beforeAutospacing="1" w:after="100" w:afterAutospacing="1"/>
      </w:pPr>
      <w:r w:rsidRPr="002F7D1B">
        <w:t>M</w:t>
      </w:r>
      <w:r w:rsidR="008D05C7">
        <w:t xml:space="preserve">unicípio de </w:t>
      </w:r>
      <w:proofErr w:type="spellStart"/>
      <w:r w:rsidR="008D05C7">
        <w:t>Goierê</w:t>
      </w:r>
      <w:proofErr w:type="spellEnd"/>
      <w:r w:rsidRPr="002F7D1B">
        <w:t>/PR.</w:t>
      </w:r>
    </w:p>
    <w:p w14:paraId="489BB0DB" w14:textId="77777777" w:rsidR="0044173F" w:rsidRDefault="0044173F" w:rsidP="00174356">
      <w:pPr>
        <w:spacing w:before="100" w:beforeAutospacing="1" w:after="100" w:afterAutospacing="1"/>
      </w:pPr>
      <w:r>
        <w:t>Da mesma forma, foi calculada a média aritmética dos valores unitários praticados, conforme demonstrado na respectiva planilha comparativa.</w:t>
      </w:r>
    </w:p>
    <w:p w14:paraId="17DC8F30" w14:textId="77777777" w:rsidR="0044173F" w:rsidRDefault="0044173F" w:rsidP="00174356">
      <w:pPr>
        <w:spacing w:before="100" w:beforeAutospacing="1" w:after="100" w:afterAutospacing="1"/>
      </w:pPr>
      <w:r>
        <w:t>A estimativa final do valor da contratação considerou a análise conjunta das médias apuradas nas duas pesquisas, adotando-se como referência valores compatíveis com o mercado local e regional, de modo a assegurar economicidade, razoabilidade e viabilidade da futura contratação, sem prejuízo da competitividade do certame.</w:t>
      </w:r>
    </w:p>
    <w:p w14:paraId="036DDED0" w14:textId="77777777" w:rsidR="0044173F" w:rsidRDefault="0044173F" w:rsidP="00174356">
      <w:pPr>
        <w:spacing w:before="100" w:beforeAutospacing="1" w:after="100" w:afterAutospacing="1"/>
      </w:pPr>
      <w:r>
        <w:t>As memórias de cálculo, planilhas comparativas e demais documentos que subsidiaram a estimativa encontram-se devidamente formalizados e anexados ao processo administrativo, atendendo ao disposto no inciso VI do art. 9º da Instrução Normativa SEGES nº 58/2022.</w:t>
      </w:r>
    </w:p>
    <w:p w14:paraId="290971C9" w14:textId="77777777" w:rsidR="003459D9" w:rsidRPr="003459D9" w:rsidRDefault="00BA77A0" w:rsidP="003459D9">
      <w:pPr>
        <w:ind w:right="-2"/>
        <w:jc w:val="both"/>
      </w:pPr>
      <w:r w:rsidRPr="003459D9">
        <w:t xml:space="preserve">A quantidade estimada baseou-se no histórico de consumo do exercício anterior, acrescido de uma margem para suprir o aumento de frentes de trabalho previstas para 2026. </w:t>
      </w:r>
      <w:r w:rsidR="003459D9" w:rsidRPr="003459D9">
        <w:t>A definição dos quantitativos estimados para a presente contratação foi realizada com base no histórico de consumo do exercício anterior, na análise das necessidades operacionais descritas neste Estudo Técnico Preliminar e no planejamento das atividades das Secretarias demandantes para o período de vigência contratual, observando-se os princípios da razoabilidade, eficiência, economicidade e continuidade do serviço público.</w:t>
      </w:r>
    </w:p>
    <w:p w14:paraId="6A5EE38A" w14:textId="77777777" w:rsidR="003459D9" w:rsidRPr="003459D9" w:rsidRDefault="003459D9" w:rsidP="003459D9">
      <w:pPr>
        <w:ind w:right="-2"/>
        <w:jc w:val="both"/>
      </w:pPr>
    </w:p>
    <w:p w14:paraId="554C15D3" w14:textId="77777777" w:rsidR="003459D9" w:rsidRPr="003459D9" w:rsidRDefault="003459D9" w:rsidP="003459D9">
      <w:pPr>
        <w:ind w:right="-2"/>
        <w:jc w:val="both"/>
      </w:pPr>
      <w:r w:rsidRPr="003459D9">
        <w:t>No exercício anterior, o Município realizou processo licitatório para o fornecimento de 2.500 marmitas, destinadas ao atendimento das demandas institucionais das Secretarias Municipais, especialmente em situações de atividades externas, jornadas prolongadas, deslocamentos para áreas urbanas e rurais e eventos oficiais que impossibilitavam o retorno dos servidores às unidades administrativas para realização das refeições.</w:t>
      </w:r>
    </w:p>
    <w:p w14:paraId="62EE20AF" w14:textId="77777777" w:rsidR="003459D9" w:rsidRPr="003459D9" w:rsidRDefault="003459D9" w:rsidP="003459D9">
      <w:pPr>
        <w:ind w:right="-2"/>
        <w:jc w:val="both"/>
      </w:pPr>
    </w:p>
    <w:p w14:paraId="6468BC07" w14:textId="77777777" w:rsidR="003459D9" w:rsidRPr="003459D9" w:rsidRDefault="003459D9" w:rsidP="003459D9">
      <w:pPr>
        <w:ind w:right="-2"/>
        <w:jc w:val="both"/>
      </w:pPr>
      <w:r w:rsidRPr="003459D9">
        <w:t>Para o exercício atual, considerando o diagnóstico apresentado neste ETP, verifica-se a manutenção da necessidade de fornecimento de refeições prontas, em razão da continuidade das atividades operacionais externas, serviços em campo, atendimentos institucionais e ações administrativas que demandam a permanência ininterrupta das equipes. Todavia, com base na avaliação do consumo efetivo observado no período anterior e na programação das ações para o exercício corrente, optou-se por ajustar o quantitativo estimado para 2.000 marmitas, refletindo uma adequação mais precisa à demanda real prevista, sem prejuízo à continuidade e à eficiência dos serviços públicos.</w:t>
      </w:r>
    </w:p>
    <w:p w14:paraId="21024C4F" w14:textId="77777777" w:rsidR="003459D9" w:rsidRPr="003459D9" w:rsidRDefault="003459D9" w:rsidP="003459D9">
      <w:pPr>
        <w:ind w:right="-2"/>
        <w:jc w:val="both"/>
      </w:pPr>
    </w:p>
    <w:p w14:paraId="70363E86" w14:textId="77777777" w:rsidR="003459D9" w:rsidRPr="003459D9" w:rsidRDefault="003459D9" w:rsidP="003459D9">
      <w:pPr>
        <w:ind w:right="-2"/>
        <w:jc w:val="both"/>
      </w:pPr>
      <w:r w:rsidRPr="003459D9">
        <w:t>As marmitas atenderão, conforme descrito neste Estudo Técnico Preliminar, às necessidades das seguintes unidades administrativas:</w:t>
      </w:r>
    </w:p>
    <w:p w14:paraId="6C0993FC" w14:textId="77777777" w:rsidR="003459D9" w:rsidRPr="003459D9" w:rsidRDefault="003459D9" w:rsidP="003459D9">
      <w:pPr>
        <w:ind w:right="-2"/>
        <w:jc w:val="both"/>
      </w:pPr>
    </w:p>
    <w:p w14:paraId="467F2DBF" w14:textId="77777777" w:rsidR="003459D9" w:rsidRPr="003459D9" w:rsidRDefault="003459D9" w:rsidP="003459D9">
      <w:pPr>
        <w:ind w:right="-2"/>
        <w:jc w:val="both"/>
      </w:pPr>
      <w:r w:rsidRPr="003459D9">
        <w:t>Secretaria Municipal de Administração, incluindo o Tiro de Guerra, em virtude da realização</w:t>
      </w:r>
      <w:r>
        <w:t xml:space="preserve"> de atividades administrativas e </w:t>
      </w:r>
      <w:r w:rsidRPr="003459D9">
        <w:t>eventos institucionais e apoio a ações que exigem permanência prolongada de servidores;</w:t>
      </w:r>
    </w:p>
    <w:p w14:paraId="180AD454" w14:textId="77777777" w:rsidR="003459D9" w:rsidRPr="003459D9" w:rsidRDefault="003459D9" w:rsidP="003459D9">
      <w:pPr>
        <w:ind w:right="-2"/>
        <w:jc w:val="both"/>
      </w:pPr>
    </w:p>
    <w:p w14:paraId="7280491E" w14:textId="77777777" w:rsidR="003459D9" w:rsidRPr="003459D9" w:rsidRDefault="003459D9" w:rsidP="003459D9">
      <w:pPr>
        <w:ind w:right="-2"/>
        <w:jc w:val="both"/>
      </w:pPr>
      <w:r w:rsidRPr="003459D9">
        <w:t>Secretaria Municipal de Agricultura e Pecuária, considerando a execução de atividades em campo, ações técnicas, apoio a produtores rurais, deslocamentos frequentes para a zona rural e demandas operacionais que inviabilizam o retorno imediato às unidades de origem.</w:t>
      </w:r>
    </w:p>
    <w:p w14:paraId="3E82035A" w14:textId="77777777" w:rsidR="003459D9" w:rsidRPr="003459D9" w:rsidRDefault="003459D9" w:rsidP="003459D9">
      <w:pPr>
        <w:ind w:right="-2"/>
        <w:jc w:val="both"/>
      </w:pPr>
    </w:p>
    <w:p w14:paraId="1CC76C7D" w14:textId="77777777" w:rsidR="003459D9" w:rsidRPr="003459D9" w:rsidRDefault="003459D9" w:rsidP="003459D9">
      <w:pPr>
        <w:ind w:right="-2"/>
        <w:jc w:val="both"/>
      </w:pPr>
      <w:r w:rsidRPr="003459D9">
        <w:t>Além do fornecimento de marmitas, o presente processo contempla a contratação de refeições na modalidade buffet livre, estimadas em 600 atendimentos, destinadas especificamente à Secretaria de Governo e à Secretaria de Administração. Tal quantitativo decorre da necessidade institucional do Gabinete do Prefeito e das Secretarias envolvidas em recepções oficiais, reuniões administrativas, eventos institucionais, visitas de autoridades, parlamentares e representantes de outros entes públicos, conforme detalhado no diagnóstico da situação atual deste ETP.</w:t>
      </w:r>
    </w:p>
    <w:p w14:paraId="2999B441" w14:textId="77777777" w:rsidR="003459D9" w:rsidRPr="003459D9" w:rsidRDefault="003459D9" w:rsidP="003459D9">
      <w:pPr>
        <w:ind w:right="-2"/>
        <w:jc w:val="both"/>
      </w:pPr>
    </w:p>
    <w:p w14:paraId="08A4E7FA" w14:textId="77777777" w:rsidR="003459D9" w:rsidRPr="003459D9" w:rsidRDefault="003459D9" w:rsidP="003459D9">
      <w:pPr>
        <w:ind w:right="-2"/>
        <w:jc w:val="both"/>
      </w:pPr>
      <w:r w:rsidRPr="003459D9">
        <w:t>A previsão do serviço de buffet livre visa, ainda, evitar gastos desordenados, contratações emergenciais ou soluções improvisadas, assegurando planejamento prévio, padronização do atendimento, controle dos custos e observância aos princípios da economicidade e da transparência.</w:t>
      </w:r>
    </w:p>
    <w:p w14:paraId="39640470" w14:textId="77777777" w:rsidR="003459D9" w:rsidRPr="003459D9" w:rsidRDefault="003459D9" w:rsidP="003459D9">
      <w:pPr>
        <w:ind w:right="-2"/>
        <w:jc w:val="both"/>
      </w:pPr>
    </w:p>
    <w:p w14:paraId="4D0B1361" w14:textId="77777777" w:rsidR="009F2D67" w:rsidRDefault="003459D9" w:rsidP="003459D9">
      <w:pPr>
        <w:ind w:right="-2"/>
        <w:jc w:val="both"/>
      </w:pPr>
      <w:r w:rsidRPr="003459D9">
        <w:t>Dessa forma, os quantitativos estimados — 2.000 marmitas e 600 refeições na modalidade buffet livre — foram definidos a partir de critérios técnicos, dados históricos, análise da demanda operacional das Secretarias e planejamento administrativo, mostrando-se compatíveis com a realidade do Município, suficientes para atender às necessidades institucionais previstas e adequados para evitar tanto o subdimensionamento quanto a contratação excessiva, em consonância com a Lei nº 14.133/2021, o Decreto Municipal nº 3.537/2023 e as diretrizes da Instrução Normativa SEGES nº 58/2022.</w:t>
      </w:r>
    </w:p>
    <w:p w14:paraId="3CF35026" w14:textId="77777777" w:rsidR="00370B22" w:rsidRDefault="00370B22" w:rsidP="003459D9">
      <w:pPr>
        <w:ind w:right="-2"/>
        <w:jc w:val="both"/>
      </w:pPr>
    </w:p>
    <w:p w14:paraId="5D568876" w14:textId="77777777" w:rsidR="00370B22" w:rsidRDefault="00370B22" w:rsidP="003459D9">
      <w:pPr>
        <w:ind w:right="-2"/>
        <w:jc w:val="both"/>
      </w:pPr>
    </w:p>
    <w:p w14:paraId="5BBDFBB8" w14:textId="77777777" w:rsidR="00370B22" w:rsidRDefault="00370B22" w:rsidP="003459D9">
      <w:pPr>
        <w:ind w:right="-2"/>
        <w:jc w:val="both"/>
      </w:pPr>
    </w:p>
    <w:p w14:paraId="226EAE6B" w14:textId="77777777" w:rsidR="00370B22" w:rsidRPr="003459D9" w:rsidRDefault="00370B22" w:rsidP="003459D9">
      <w:pPr>
        <w:ind w:right="-2"/>
        <w:jc w:val="both"/>
      </w:pPr>
    </w:p>
    <w:p w14:paraId="0B25F9EB" w14:textId="77777777" w:rsidR="003459D9" w:rsidRPr="009F2D67" w:rsidRDefault="003459D9" w:rsidP="003459D9">
      <w:pPr>
        <w:ind w:right="-2"/>
        <w:jc w:val="both"/>
        <w:rPr>
          <w:color w:val="FF0000"/>
          <w:sz w:val="22"/>
          <w:szCs w:val="22"/>
        </w:rPr>
      </w:pPr>
    </w:p>
    <w:tbl>
      <w:tblPr>
        <w:tblStyle w:val="Tabelacomgrade1"/>
        <w:tblW w:w="9634" w:type="dxa"/>
        <w:tblLook w:val="04A0" w:firstRow="1" w:lastRow="0" w:firstColumn="1" w:lastColumn="0" w:noHBand="0" w:noVBand="1"/>
      </w:tblPr>
      <w:tblGrid>
        <w:gridCol w:w="702"/>
        <w:gridCol w:w="990"/>
        <w:gridCol w:w="3385"/>
        <w:gridCol w:w="723"/>
        <w:gridCol w:w="621"/>
        <w:gridCol w:w="1465"/>
        <w:gridCol w:w="1748"/>
      </w:tblGrid>
      <w:tr w:rsidR="00C77B69" w:rsidRPr="00620913" w14:paraId="678BDB6C" w14:textId="77777777" w:rsidTr="00DC6267">
        <w:tc>
          <w:tcPr>
            <w:tcW w:w="702" w:type="dxa"/>
            <w:tcBorders>
              <w:top w:val="single" w:sz="4" w:space="0" w:color="auto"/>
              <w:bottom w:val="single" w:sz="4" w:space="0" w:color="auto"/>
            </w:tcBorders>
          </w:tcPr>
          <w:p w14:paraId="4AF164F1" w14:textId="77777777" w:rsidR="00C77B69" w:rsidRPr="00620913" w:rsidRDefault="00C77B69" w:rsidP="00DC6267">
            <w:pPr>
              <w:spacing w:before="100" w:beforeAutospacing="1" w:after="100" w:afterAutospacing="1"/>
              <w:jc w:val="both"/>
              <w:rPr>
                <w:rFonts w:ascii="Times New Roman" w:hAnsi="Times New Roman"/>
                <w:b/>
                <w:sz w:val="18"/>
                <w:szCs w:val="18"/>
              </w:rPr>
            </w:pPr>
            <w:r w:rsidRPr="00620913">
              <w:rPr>
                <w:rFonts w:ascii="Times New Roman" w:hAnsi="Times New Roman"/>
                <w:b/>
                <w:sz w:val="18"/>
                <w:szCs w:val="18"/>
              </w:rPr>
              <w:t>Item</w:t>
            </w:r>
          </w:p>
        </w:tc>
        <w:tc>
          <w:tcPr>
            <w:tcW w:w="990" w:type="dxa"/>
            <w:tcBorders>
              <w:top w:val="single" w:sz="4" w:space="0" w:color="auto"/>
              <w:bottom w:val="single" w:sz="4" w:space="0" w:color="auto"/>
            </w:tcBorders>
          </w:tcPr>
          <w:p w14:paraId="29BA50B6" w14:textId="77777777" w:rsidR="00C77B69" w:rsidRPr="00620913" w:rsidRDefault="00C77B69" w:rsidP="00DC6267">
            <w:pPr>
              <w:spacing w:before="100" w:beforeAutospacing="1" w:after="100" w:afterAutospacing="1"/>
              <w:jc w:val="both"/>
              <w:rPr>
                <w:rFonts w:ascii="Times New Roman" w:hAnsi="Times New Roman"/>
                <w:b/>
                <w:sz w:val="18"/>
                <w:szCs w:val="18"/>
              </w:rPr>
            </w:pPr>
            <w:proofErr w:type="spellStart"/>
            <w:r w:rsidRPr="00620913">
              <w:rPr>
                <w:rFonts w:ascii="Times New Roman" w:hAnsi="Times New Roman"/>
                <w:b/>
                <w:sz w:val="18"/>
                <w:szCs w:val="18"/>
              </w:rPr>
              <w:t>Catmat</w:t>
            </w:r>
            <w:proofErr w:type="spellEnd"/>
          </w:p>
        </w:tc>
        <w:tc>
          <w:tcPr>
            <w:tcW w:w="3387" w:type="dxa"/>
            <w:tcBorders>
              <w:top w:val="single" w:sz="4" w:space="0" w:color="auto"/>
              <w:bottom w:val="single" w:sz="4" w:space="0" w:color="auto"/>
            </w:tcBorders>
          </w:tcPr>
          <w:p w14:paraId="6BB723D1" w14:textId="77777777" w:rsidR="00C77B69" w:rsidRPr="00620913" w:rsidRDefault="00C77B69" w:rsidP="00DC6267">
            <w:pPr>
              <w:spacing w:before="100" w:beforeAutospacing="1" w:after="100" w:afterAutospacing="1"/>
              <w:jc w:val="both"/>
              <w:rPr>
                <w:rFonts w:ascii="Times New Roman" w:hAnsi="Times New Roman"/>
                <w:b/>
                <w:sz w:val="18"/>
                <w:szCs w:val="18"/>
              </w:rPr>
            </w:pPr>
            <w:r w:rsidRPr="00620913">
              <w:rPr>
                <w:rFonts w:ascii="Times New Roman" w:hAnsi="Times New Roman"/>
                <w:b/>
                <w:sz w:val="18"/>
                <w:szCs w:val="18"/>
              </w:rPr>
              <w:t>Descrição do objeto</w:t>
            </w:r>
          </w:p>
        </w:tc>
        <w:tc>
          <w:tcPr>
            <w:tcW w:w="723" w:type="dxa"/>
            <w:tcBorders>
              <w:top w:val="single" w:sz="4" w:space="0" w:color="auto"/>
              <w:bottom w:val="single" w:sz="4" w:space="0" w:color="auto"/>
            </w:tcBorders>
          </w:tcPr>
          <w:p w14:paraId="6BE5F0A0" w14:textId="77777777" w:rsidR="00C77B69" w:rsidRPr="00620913" w:rsidRDefault="00C77B69" w:rsidP="00DC6267">
            <w:pPr>
              <w:spacing w:before="100" w:beforeAutospacing="1" w:after="100" w:afterAutospacing="1"/>
              <w:jc w:val="both"/>
              <w:rPr>
                <w:rFonts w:ascii="Times New Roman" w:hAnsi="Times New Roman"/>
                <w:b/>
                <w:sz w:val="18"/>
                <w:szCs w:val="18"/>
              </w:rPr>
            </w:pPr>
            <w:proofErr w:type="spellStart"/>
            <w:r w:rsidRPr="00620913">
              <w:rPr>
                <w:rFonts w:ascii="Times New Roman" w:hAnsi="Times New Roman"/>
                <w:b/>
                <w:sz w:val="18"/>
                <w:szCs w:val="18"/>
              </w:rPr>
              <w:t>Und</w:t>
            </w:r>
            <w:proofErr w:type="spellEnd"/>
          </w:p>
        </w:tc>
        <w:tc>
          <w:tcPr>
            <w:tcW w:w="617" w:type="dxa"/>
            <w:tcBorders>
              <w:top w:val="single" w:sz="4" w:space="0" w:color="auto"/>
              <w:bottom w:val="single" w:sz="4" w:space="0" w:color="auto"/>
            </w:tcBorders>
          </w:tcPr>
          <w:p w14:paraId="6F4D12F2" w14:textId="77777777" w:rsidR="00C77B69" w:rsidRPr="00620913" w:rsidRDefault="00C77B69" w:rsidP="00DC6267">
            <w:pPr>
              <w:spacing w:before="100" w:beforeAutospacing="1" w:after="100" w:afterAutospacing="1"/>
              <w:jc w:val="both"/>
              <w:rPr>
                <w:rFonts w:ascii="Times New Roman" w:hAnsi="Times New Roman"/>
                <w:b/>
                <w:sz w:val="18"/>
                <w:szCs w:val="18"/>
              </w:rPr>
            </w:pPr>
            <w:proofErr w:type="spellStart"/>
            <w:r w:rsidRPr="00620913">
              <w:rPr>
                <w:rFonts w:ascii="Times New Roman" w:hAnsi="Times New Roman"/>
                <w:b/>
                <w:sz w:val="18"/>
                <w:szCs w:val="18"/>
              </w:rPr>
              <w:t>Qtd</w:t>
            </w:r>
            <w:proofErr w:type="spellEnd"/>
          </w:p>
        </w:tc>
        <w:tc>
          <w:tcPr>
            <w:tcW w:w="1466" w:type="dxa"/>
            <w:tcBorders>
              <w:top w:val="single" w:sz="4" w:space="0" w:color="auto"/>
              <w:bottom w:val="single" w:sz="4" w:space="0" w:color="auto"/>
            </w:tcBorders>
          </w:tcPr>
          <w:p w14:paraId="7ADCD29C" w14:textId="77777777" w:rsidR="00C77B69" w:rsidRPr="00620913" w:rsidRDefault="00C77B69" w:rsidP="00DC6267">
            <w:pPr>
              <w:jc w:val="both"/>
              <w:rPr>
                <w:rFonts w:ascii="Times New Roman" w:hAnsi="Times New Roman"/>
                <w:b/>
                <w:sz w:val="18"/>
                <w:szCs w:val="18"/>
              </w:rPr>
            </w:pPr>
            <w:r w:rsidRPr="00620913">
              <w:rPr>
                <w:rFonts w:ascii="Times New Roman" w:hAnsi="Times New Roman"/>
                <w:b/>
                <w:sz w:val="18"/>
                <w:szCs w:val="18"/>
              </w:rPr>
              <w:t xml:space="preserve">Valor </w:t>
            </w:r>
          </w:p>
          <w:p w14:paraId="04889EE4" w14:textId="77777777" w:rsidR="00C77B69" w:rsidRPr="00620913" w:rsidRDefault="00C77B69" w:rsidP="00DC6267">
            <w:pPr>
              <w:jc w:val="both"/>
              <w:rPr>
                <w:rFonts w:ascii="Times New Roman" w:hAnsi="Times New Roman"/>
                <w:b/>
                <w:sz w:val="18"/>
                <w:szCs w:val="18"/>
              </w:rPr>
            </w:pPr>
            <w:r w:rsidRPr="00620913">
              <w:rPr>
                <w:rFonts w:ascii="Times New Roman" w:hAnsi="Times New Roman"/>
                <w:b/>
                <w:sz w:val="18"/>
                <w:szCs w:val="18"/>
              </w:rPr>
              <w:t>Unitário</w:t>
            </w:r>
          </w:p>
        </w:tc>
        <w:tc>
          <w:tcPr>
            <w:tcW w:w="1749" w:type="dxa"/>
            <w:tcBorders>
              <w:top w:val="single" w:sz="4" w:space="0" w:color="auto"/>
              <w:bottom w:val="single" w:sz="4" w:space="0" w:color="auto"/>
            </w:tcBorders>
          </w:tcPr>
          <w:p w14:paraId="084439D1" w14:textId="77777777" w:rsidR="00C77B69" w:rsidRPr="00620913" w:rsidRDefault="00C77B69" w:rsidP="00DC6267">
            <w:pPr>
              <w:jc w:val="both"/>
              <w:rPr>
                <w:rFonts w:ascii="Times New Roman" w:hAnsi="Times New Roman"/>
                <w:b/>
                <w:sz w:val="18"/>
                <w:szCs w:val="18"/>
              </w:rPr>
            </w:pPr>
            <w:r w:rsidRPr="00620913">
              <w:rPr>
                <w:rFonts w:ascii="Times New Roman" w:hAnsi="Times New Roman"/>
                <w:b/>
                <w:sz w:val="18"/>
                <w:szCs w:val="18"/>
              </w:rPr>
              <w:t xml:space="preserve">Valor </w:t>
            </w:r>
          </w:p>
          <w:p w14:paraId="3C6AC81D" w14:textId="77777777" w:rsidR="00C77B69" w:rsidRPr="00620913" w:rsidRDefault="00C77B69" w:rsidP="00DC6267">
            <w:pPr>
              <w:jc w:val="both"/>
              <w:rPr>
                <w:rFonts w:ascii="Times New Roman" w:hAnsi="Times New Roman"/>
                <w:b/>
                <w:sz w:val="18"/>
                <w:szCs w:val="18"/>
              </w:rPr>
            </w:pPr>
            <w:r w:rsidRPr="00620913">
              <w:rPr>
                <w:rFonts w:ascii="Times New Roman" w:hAnsi="Times New Roman"/>
                <w:b/>
                <w:sz w:val="18"/>
                <w:szCs w:val="18"/>
              </w:rPr>
              <w:t>Total</w:t>
            </w:r>
          </w:p>
        </w:tc>
      </w:tr>
      <w:tr w:rsidR="00C77B69" w:rsidRPr="00620913" w14:paraId="253BD2FF" w14:textId="77777777" w:rsidTr="00DC6267">
        <w:tc>
          <w:tcPr>
            <w:tcW w:w="702" w:type="dxa"/>
            <w:tcBorders>
              <w:top w:val="single" w:sz="4" w:space="0" w:color="auto"/>
              <w:bottom w:val="single" w:sz="4" w:space="0" w:color="auto"/>
            </w:tcBorders>
          </w:tcPr>
          <w:p w14:paraId="7B6DA4BC" w14:textId="77777777" w:rsidR="00C77B69" w:rsidRPr="00620913" w:rsidRDefault="00C77B69" w:rsidP="00DC6267">
            <w:pPr>
              <w:spacing w:before="100" w:beforeAutospacing="1" w:after="100" w:afterAutospacing="1"/>
              <w:jc w:val="both"/>
              <w:rPr>
                <w:rFonts w:ascii="Times New Roman" w:hAnsi="Times New Roman"/>
                <w:b/>
                <w:sz w:val="18"/>
                <w:szCs w:val="18"/>
              </w:rPr>
            </w:pPr>
            <w:r w:rsidRPr="00620913">
              <w:rPr>
                <w:rFonts w:ascii="Times New Roman" w:hAnsi="Times New Roman"/>
                <w:b/>
                <w:sz w:val="18"/>
                <w:szCs w:val="18"/>
              </w:rPr>
              <w:t>01</w:t>
            </w:r>
          </w:p>
        </w:tc>
        <w:tc>
          <w:tcPr>
            <w:tcW w:w="990" w:type="dxa"/>
            <w:tcBorders>
              <w:top w:val="single" w:sz="4" w:space="0" w:color="auto"/>
              <w:bottom w:val="single" w:sz="4" w:space="0" w:color="auto"/>
            </w:tcBorders>
          </w:tcPr>
          <w:p w14:paraId="3855ACB8" w14:textId="77777777" w:rsidR="00C77B69" w:rsidRPr="00620913" w:rsidRDefault="009F2D67" w:rsidP="00DC6267">
            <w:pPr>
              <w:spacing w:before="100" w:beforeAutospacing="1" w:after="100" w:afterAutospacing="1"/>
              <w:jc w:val="both"/>
              <w:rPr>
                <w:rFonts w:ascii="Times New Roman" w:hAnsi="Times New Roman"/>
                <w:b/>
                <w:sz w:val="18"/>
                <w:szCs w:val="18"/>
              </w:rPr>
            </w:pPr>
            <w:r>
              <w:rPr>
                <w:rFonts w:ascii="Times New Roman" w:hAnsi="Times New Roman"/>
                <w:b/>
                <w:sz w:val="18"/>
                <w:szCs w:val="18"/>
              </w:rPr>
              <w:t>3697</w:t>
            </w:r>
          </w:p>
        </w:tc>
        <w:tc>
          <w:tcPr>
            <w:tcW w:w="3387" w:type="dxa"/>
            <w:tcBorders>
              <w:top w:val="single" w:sz="4" w:space="0" w:color="auto"/>
              <w:bottom w:val="single" w:sz="4" w:space="0" w:color="auto"/>
            </w:tcBorders>
          </w:tcPr>
          <w:p w14:paraId="49CFE263" w14:textId="77777777" w:rsidR="005D0452" w:rsidRDefault="009F2D67" w:rsidP="005D0452">
            <w:pPr>
              <w:jc w:val="both"/>
              <w:rPr>
                <w:rFonts w:ascii="Times New Roman" w:hAnsi="Times New Roman"/>
                <w:sz w:val="18"/>
                <w:szCs w:val="18"/>
              </w:rPr>
            </w:pPr>
            <w:r w:rsidRPr="009F2D67">
              <w:rPr>
                <w:rFonts w:ascii="Times New Roman" w:hAnsi="Times New Roman"/>
                <w:sz w:val="18"/>
                <w:szCs w:val="18"/>
              </w:rPr>
              <w:t xml:space="preserve">FORNECIMENTO DE REFEIÇÕES PRONTAS, NAS MODALIDADES MARMITEX E BUFFET LIVRE, DESTINADAS AO ATENDIMENTO DAS NECESSIDADES OPERACIO-NAIS DAS DIVERSAS SECRETARIAS DO MUNICÍPIO DE BANDEIRANTES/PR </w:t>
            </w:r>
          </w:p>
          <w:p w14:paraId="472CDE1C" w14:textId="77777777" w:rsidR="009F2D67" w:rsidRPr="00620913" w:rsidRDefault="009F2D67" w:rsidP="005D0452">
            <w:pPr>
              <w:jc w:val="both"/>
              <w:rPr>
                <w:rFonts w:ascii="Times New Roman" w:hAnsi="Times New Roman"/>
                <w:sz w:val="18"/>
                <w:szCs w:val="18"/>
              </w:rPr>
            </w:pPr>
          </w:p>
          <w:p w14:paraId="1F51B276" w14:textId="77777777" w:rsidR="009F2D67" w:rsidRDefault="00C77B69" w:rsidP="00DC6267">
            <w:pPr>
              <w:jc w:val="both"/>
              <w:rPr>
                <w:rFonts w:ascii="Times New Roman" w:hAnsi="Times New Roman"/>
                <w:sz w:val="18"/>
              </w:rPr>
            </w:pPr>
            <w:r w:rsidRPr="00620913">
              <w:rPr>
                <w:rFonts w:ascii="Times New Roman" w:hAnsi="Times New Roman"/>
                <w:b/>
                <w:sz w:val="18"/>
                <w:szCs w:val="18"/>
              </w:rPr>
              <w:t>Especificações técnicas mínimas:</w:t>
            </w:r>
            <w:r w:rsidR="009F2D67">
              <w:rPr>
                <w:rFonts w:ascii="Times New Roman" w:hAnsi="Times New Roman"/>
                <w:b/>
                <w:sz w:val="18"/>
                <w:szCs w:val="18"/>
              </w:rPr>
              <w:t xml:space="preserve"> </w:t>
            </w:r>
            <w:r w:rsidR="009F2D67">
              <w:rPr>
                <w:rFonts w:ascii="Times New Roman" w:hAnsi="Times New Roman"/>
                <w:sz w:val="18"/>
              </w:rPr>
              <w:t>Ca</w:t>
            </w:r>
            <w:r w:rsidR="009F2D67" w:rsidRPr="009F2D67">
              <w:rPr>
                <w:rFonts w:ascii="Times New Roman" w:hAnsi="Times New Roman"/>
                <w:sz w:val="18"/>
              </w:rPr>
              <w:t xml:space="preserve">rdápio variado e de boa qualidade, contendo: duas carnes de </w:t>
            </w:r>
            <w:proofErr w:type="spellStart"/>
            <w:r w:rsidR="009F2D67" w:rsidRPr="009F2D67">
              <w:rPr>
                <w:rFonts w:ascii="Times New Roman" w:hAnsi="Times New Roman"/>
                <w:sz w:val="18"/>
              </w:rPr>
              <w:t>tipo</w:t>
            </w:r>
            <w:proofErr w:type="spellEnd"/>
            <w:r w:rsidR="009F2D67" w:rsidRPr="009F2D67">
              <w:rPr>
                <w:rFonts w:ascii="Times New Roman" w:hAnsi="Times New Roman"/>
                <w:sz w:val="18"/>
              </w:rPr>
              <w:t xml:space="preserve"> diferentes (</w:t>
            </w:r>
            <w:proofErr w:type="spellStart"/>
            <w:r w:rsidR="009F2D67" w:rsidRPr="009F2D67">
              <w:rPr>
                <w:rFonts w:ascii="Times New Roman" w:hAnsi="Times New Roman"/>
                <w:sz w:val="18"/>
              </w:rPr>
              <w:t>Ex</w:t>
            </w:r>
            <w:proofErr w:type="spellEnd"/>
            <w:r w:rsidR="009F2D67" w:rsidRPr="009F2D67">
              <w:rPr>
                <w:rFonts w:ascii="Times New Roman" w:hAnsi="Times New Roman"/>
                <w:sz w:val="18"/>
              </w:rPr>
              <w:t xml:space="preserve">: boi e frango, porco e boi), arroz branco não parabolizado, Feijão em caldo, podendo ser da variedade rosinha ou carioquinha. O feijão preto somente poderá ser utilizado quando servir de base para feijoada,  Legume cozido (refogado) (abobrinha, chuchu, cenoura, quiabo, beterraba, vagem, rabanete, jiló, nabo e berinjela) – Salada  crua deverá  ser entregue sem tempero, acondicionada em potes plásticos e/ou especifico para alimentos, com tampa, armazenados em temperatura adequada (4 a 8 ºC), transportados em local adequado, dentro de recipientes de material integro, próprio para alimentos, de fácil higienização  que favoreça a temperatura recomendada, utilizar somente óleo vegetal na preparação dos alimentos, Deverá ser utilizada quantidades equilibradas de temperos, respeitando as características dos alimentos e as necessidades nutricionais das pessoas  </w:t>
            </w:r>
            <w:proofErr w:type="spellStart"/>
            <w:r w:rsidR="009F2D67" w:rsidRPr="009F2D67">
              <w:rPr>
                <w:rFonts w:ascii="Times New Roman" w:hAnsi="Times New Roman"/>
                <w:sz w:val="18"/>
              </w:rPr>
              <w:t>Ex</w:t>
            </w:r>
            <w:proofErr w:type="spellEnd"/>
            <w:r w:rsidR="009F2D67" w:rsidRPr="009F2D67">
              <w:rPr>
                <w:rFonts w:ascii="Times New Roman" w:hAnsi="Times New Roman"/>
                <w:sz w:val="18"/>
              </w:rPr>
              <w:t>: sal e óleo em quantidades  equilibradas, As refeições deverão ser entregues acompanhadas de talheres descartáveis, de material resistente lavável, do tamanho de talheres normais e acompanhadas de guardanapos descartáveis de tamanho  médio.</w:t>
            </w:r>
          </w:p>
          <w:p w14:paraId="1C382DFD" w14:textId="77777777" w:rsidR="009F2D67" w:rsidRPr="009F2D67" w:rsidRDefault="009F2D67" w:rsidP="00DC6267">
            <w:pPr>
              <w:jc w:val="both"/>
              <w:rPr>
                <w:rFonts w:ascii="Times New Roman" w:hAnsi="Times New Roman"/>
                <w:b/>
                <w:sz w:val="18"/>
                <w:szCs w:val="18"/>
              </w:rPr>
            </w:pPr>
          </w:p>
          <w:p w14:paraId="32490393" w14:textId="77777777" w:rsidR="00C77B69" w:rsidRPr="00620913" w:rsidRDefault="00C77B69" w:rsidP="00DC6267">
            <w:pPr>
              <w:jc w:val="both"/>
              <w:rPr>
                <w:rFonts w:ascii="Times New Roman" w:hAnsi="Times New Roman"/>
                <w:b/>
                <w:sz w:val="18"/>
                <w:szCs w:val="18"/>
              </w:rPr>
            </w:pPr>
            <w:r w:rsidRPr="00620913">
              <w:rPr>
                <w:rFonts w:ascii="Times New Roman" w:hAnsi="Times New Roman"/>
                <w:b/>
                <w:sz w:val="18"/>
                <w:szCs w:val="18"/>
              </w:rPr>
              <w:t>Condições de fornecimento:</w:t>
            </w:r>
          </w:p>
          <w:p w14:paraId="361AEEE0" w14:textId="77777777" w:rsidR="00C77B69" w:rsidRPr="009F2D67" w:rsidRDefault="009F2D67" w:rsidP="005D0452">
            <w:pPr>
              <w:jc w:val="both"/>
              <w:rPr>
                <w:rFonts w:ascii="Times New Roman" w:hAnsi="Times New Roman"/>
                <w:sz w:val="18"/>
                <w:szCs w:val="18"/>
              </w:rPr>
            </w:pPr>
            <w:r w:rsidRPr="009F2D67">
              <w:rPr>
                <w:rFonts w:ascii="Times New Roman" w:hAnsi="Times New Roman"/>
                <w:sz w:val="18"/>
              </w:rPr>
              <w:t>DEVERÁ SER ENTREGUE NO LOCAL ONDE FOR DETERMINADO PELA SECRETÁRIA SOLICITANTE, COMTEPLANDO (A ÁREA URBANA E ZONA RURAL NO PERIMETRO DO MUNICIPIO DE BANDEIRANTES PR), QUANDO NECESSÁRIO INCLUSIVE FINAL DE SEMANA</w:t>
            </w:r>
          </w:p>
        </w:tc>
        <w:tc>
          <w:tcPr>
            <w:tcW w:w="723" w:type="dxa"/>
            <w:tcBorders>
              <w:top w:val="single" w:sz="4" w:space="0" w:color="auto"/>
              <w:bottom w:val="single" w:sz="4" w:space="0" w:color="auto"/>
            </w:tcBorders>
          </w:tcPr>
          <w:p w14:paraId="424AE45C" w14:textId="77777777" w:rsidR="00C77B69" w:rsidRPr="00620913" w:rsidRDefault="00C77B69" w:rsidP="00DC6267">
            <w:pPr>
              <w:spacing w:before="100" w:beforeAutospacing="1" w:after="100" w:afterAutospacing="1"/>
              <w:jc w:val="both"/>
              <w:rPr>
                <w:rFonts w:ascii="Times New Roman" w:hAnsi="Times New Roman"/>
                <w:b/>
                <w:sz w:val="18"/>
                <w:szCs w:val="18"/>
              </w:rPr>
            </w:pPr>
            <w:proofErr w:type="spellStart"/>
            <w:r w:rsidRPr="00620913">
              <w:rPr>
                <w:rFonts w:ascii="Times New Roman" w:hAnsi="Times New Roman"/>
                <w:b/>
                <w:sz w:val="18"/>
                <w:szCs w:val="18"/>
              </w:rPr>
              <w:t>Und</w:t>
            </w:r>
            <w:proofErr w:type="spellEnd"/>
          </w:p>
        </w:tc>
        <w:tc>
          <w:tcPr>
            <w:tcW w:w="617" w:type="dxa"/>
            <w:tcBorders>
              <w:top w:val="single" w:sz="4" w:space="0" w:color="auto"/>
              <w:bottom w:val="single" w:sz="4" w:space="0" w:color="auto"/>
            </w:tcBorders>
          </w:tcPr>
          <w:p w14:paraId="4E278738" w14:textId="77777777" w:rsidR="00C77B69" w:rsidRPr="00620913" w:rsidRDefault="00A5053C" w:rsidP="00DC6267">
            <w:pPr>
              <w:spacing w:before="100" w:beforeAutospacing="1" w:after="100" w:afterAutospacing="1"/>
              <w:jc w:val="both"/>
              <w:rPr>
                <w:rFonts w:ascii="Times New Roman" w:hAnsi="Times New Roman"/>
                <w:b/>
                <w:sz w:val="18"/>
                <w:szCs w:val="18"/>
              </w:rPr>
            </w:pPr>
            <w:r>
              <w:rPr>
                <w:rFonts w:ascii="Times New Roman" w:hAnsi="Times New Roman"/>
                <w:b/>
                <w:sz w:val="18"/>
                <w:szCs w:val="18"/>
              </w:rPr>
              <w:t>2.000</w:t>
            </w:r>
          </w:p>
        </w:tc>
        <w:tc>
          <w:tcPr>
            <w:tcW w:w="1466" w:type="dxa"/>
            <w:tcBorders>
              <w:top w:val="single" w:sz="4" w:space="0" w:color="auto"/>
              <w:bottom w:val="single" w:sz="4" w:space="0" w:color="auto"/>
            </w:tcBorders>
          </w:tcPr>
          <w:p w14:paraId="5D7B5B77" w14:textId="77777777" w:rsidR="00C77B69" w:rsidRPr="00620913" w:rsidRDefault="00A5053C" w:rsidP="00DC6267">
            <w:pPr>
              <w:ind w:right="-2"/>
              <w:jc w:val="center"/>
              <w:rPr>
                <w:rFonts w:ascii="Times New Roman" w:hAnsi="Times New Roman"/>
                <w:sz w:val="18"/>
                <w:szCs w:val="18"/>
              </w:rPr>
            </w:pPr>
            <w:r>
              <w:rPr>
                <w:rFonts w:ascii="Times New Roman" w:hAnsi="Times New Roman"/>
                <w:sz w:val="18"/>
                <w:szCs w:val="18"/>
              </w:rPr>
              <w:t>R</w:t>
            </w:r>
            <w:r w:rsidR="00746DEB">
              <w:rPr>
                <w:rFonts w:ascii="Times New Roman" w:hAnsi="Times New Roman"/>
                <w:sz w:val="18"/>
                <w:szCs w:val="18"/>
              </w:rPr>
              <w:t>$25,6</w:t>
            </w:r>
            <w:r>
              <w:rPr>
                <w:rFonts w:ascii="Times New Roman" w:hAnsi="Times New Roman"/>
                <w:sz w:val="18"/>
                <w:szCs w:val="18"/>
              </w:rPr>
              <w:t>8</w:t>
            </w:r>
          </w:p>
          <w:p w14:paraId="6070C230" w14:textId="77777777" w:rsidR="00C77B69" w:rsidRPr="00620913" w:rsidRDefault="00C77B69" w:rsidP="00DC6267">
            <w:pPr>
              <w:jc w:val="both"/>
              <w:rPr>
                <w:rFonts w:ascii="Times New Roman" w:hAnsi="Times New Roman"/>
                <w:b/>
                <w:sz w:val="18"/>
                <w:szCs w:val="18"/>
              </w:rPr>
            </w:pPr>
          </w:p>
        </w:tc>
        <w:tc>
          <w:tcPr>
            <w:tcW w:w="1749" w:type="dxa"/>
            <w:tcBorders>
              <w:top w:val="single" w:sz="4" w:space="0" w:color="auto"/>
              <w:bottom w:val="single" w:sz="4" w:space="0" w:color="auto"/>
            </w:tcBorders>
          </w:tcPr>
          <w:p w14:paraId="60D6A319" w14:textId="77777777" w:rsidR="00C77B69" w:rsidRPr="00A5053C" w:rsidRDefault="00746DEB" w:rsidP="00A5053C">
            <w:pPr>
              <w:ind w:right="-2"/>
              <w:jc w:val="center"/>
              <w:rPr>
                <w:rFonts w:ascii="Times New Roman" w:hAnsi="Times New Roman"/>
                <w:sz w:val="18"/>
                <w:szCs w:val="18"/>
              </w:rPr>
            </w:pPr>
            <w:r>
              <w:rPr>
                <w:rFonts w:ascii="Times New Roman" w:hAnsi="Times New Roman"/>
                <w:sz w:val="18"/>
                <w:szCs w:val="18"/>
              </w:rPr>
              <w:t>R$51.3</w:t>
            </w:r>
            <w:r w:rsidR="00A5053C">
              <w:rPr>
                <w:rFonts w:ascii="Times New Roman" w:hAnsi="Times New Roman"/>
                <w:sz w:val="18"/>
                <w:szCs w:val="18"/>
              </w:rPr>
              <w:t>60,00</w:t>
            </w:r>
          </w:p>
        </w:tc>
      </w:tr>
      <w:tr w:rsidR="00716ED0" w:rsidRPr="00620913" w14:paraId="06E6BBD8" w14:textId="77777777" w:rsidTr="00DC6267">
        <w:tc>
          <w:tcPr>
            <w:tcW w:w="702" w:type="dxa"/>
            <w:tcBorders>
              <w:top w:val="single" w:sz="4" w:space="0" w:color="auto"/>
              <w:bottom w:val="single" w:sz="4" w:space="0" w:color="auto"/>
            </w:tcBorders>
          </w:tcPr>
          <w:p w14:paraId="031A3D1C" w14:textId="77777777" w:rsidR="00716ED0" w:rsidRPr="00620913" w:rsidRDefault="00716ED0" w:rsidP="00DC6267">
            <w:pPr>
              <w:spacing w:before="100" w:beforeAutospacing="1" w:after="100" w:afterAutospacing="1"/>
              <w:jc w:val="both"/>
              <w:rPr>
                <w:b/>
                <w:sz w:val="18"/>
                <w:szCs w:val="18"/>
              </w:rPr>
            </w:pPr>
            <w:r>
              <w:rPr>
                <w:b/>
                <w:sz w:val="18"/>
                <w:szCs w:val="18"/>
              </w:rPr>
              <w:t>02</w:t>
            </w:r>
          </w:p>
        </w:tc>
        <w:tc>
          <w:tcPr>
            <w:tcW w:w="990" w:type="dxa"/>
            <w:tcBorders>
              <w:top w:val="single" w:sz="4" w:space="0" w:color="auto"/>
              <w:bottom w:val="single" w:sz="4" w:space="0" w:color="auto"/>
            </w:tcBorders>
          </w:tcPr>
          <w:p w14:paraId="20A6FEB1" w14:textId="77777777" w:rsidR="00716ED0" w:rsidRPr="00620913" w:rsidRDefault="009F2D67" w:rsidP="00DC6267">
            <w:pPr>
              <w:spacing w:before="100" w:beforeAutospacing="1" w:after="100" w:afterAutospacing="1"/>
              <w:jc w:val="both"/>
              <w:rPr>
                <w:b/>
                <w:sz w:val="18"/>
                <w:szCs w:val="18"/>
              </w:rPr>
            </w:pPr>
            <w:r>
              <w:rPr>
                <w:b/>
                <w:sz w:val="18"/>
                <w:szCs w:val="18"/>
              </w:rPr>
              <w:t>3697</w:t>
            </w:r>
          </w:p>
        </w:tc>
        <w:tc>
          <w:tcPr>
            <w:tcW w:w="3387" w:type="dxa"/>
            <w:tcBorders>
              <w:top w:val="single" w:sz="4" w:space="0" w:color="auto"/>
              <w:bottom w:val="single" w:sz="4" w:space="0" w:color="auto"/>
            </w:tcBorders>
          </w:tcPr>
          <w:p w14:paraId="41858387" w14:textId="77777777" w:rsidR="00716ED0" w:rsidRPr="00C710D4" w:rsidRDefault="009F2D67" w:rsidP="005D0452">
            <w:pPr>
              <w:jc w:val="both"/>
              <w:rPr>
                <w:rFonts w:ascii="Times New Roman" w:hAnsi="Times New Roman"/>
                <w:sz w:val="18"/>
                <w:szCs w:val="18"/>
              </w:rPr>
            </w:pPr>
            <w:r w:rsidRPr="00C710D4">
              <w:rPr>
                <w:rFonts w:ascii="Times New Roman" w:hAnsi="Times New Roman"/>
                <w:sz w:val="18"/>
                <w:szCs w:val="18"/>
              </w:rPr>
              <w:t>REFEIÇÃO TIPO BUFFET LI-VRE, contendo ao menos: dois tipos de saladas frias, um tipo de refogado, arroz, feijão, dois tipos de carne.</w:t>
            </w:r>
          </w:p>
        </w:tc>
        <w:tc>
          <w:tcPr>
            <w:tcW w:w="723" w:type="dxa"/>
            <w:tcBorders>
              <w:top w:val="single" w:sz="4" w:space="0" w:color="auto"/>
              <w:bottom w:val="single" w:sz="4" w:space="0" w:color="auto"/>
            </w:tcBorders>
          </w:tcPr>
          <w:p w14:paraId="3A139781" w14:textId="638573AD" w:rsidR="00716ED0" w:rsidRPr="00620913" w:rsidRDefault="003C6D5B" w:rsidP="00DC6267">
            <w:pPr>
              <w:spacing w:before="100" w:beforeAutospacing="1" w:after="100" w:afterAutospacing="1"/>
              <w:jc w:val="both"/>
              <w:rPr>
                <w:b/>
                <w:sz w:val="18"/>
                <w:szCs w:val="18"/>
              </w:rPr>
            </w:pPr>
            <w:proofErr w:type="spellStart"/>
            <w:r>
              <w:rPr>
                <w:b/>
                <w:sz w:val="18"/>
                <w:szCs w:val="18"/>
              </w:rPr>
              <w:t>Und</w:t>
            </w:r>
            <w:proofErr w:type="spellEnd"/>
          </w:p>
        </w:tc>
        <w:tc>
          <w:tcPr>
            <w:tcW w:w="617" w:type="dxa"/>
            <w:tcBorders>
              <w:top w:val="single" w:sz="4" w:space="0" w:color="auto"/>
              <w:bottom w:val="single" w:sz="4" w:space="0" w:color="auto"/>
            </w:tcBorders>
          </w:tcPr>
          <w:p w14:paraId="1CA7F1F4" w14:textId="77777777" w:rsidR="00716ED0" w:rsidRPr="00620913" w:rsidRDefault="00746DEB" w:rsidP="00DC6267">
            <w:pPr>
              <w:spacing w:before="100" w:beforeAutospacing="1" w:after="100" w:afterAutospacing="1"/>
              <w:jc w:val="both"/>
              <w:rPr>
                <w:b/>
                <w:sz w:val="18"/>
                <w:szCs w:val="18"/>
              </w:rPr>
            </w:pPr>
            <w:r>
              <w:rPr>
                <w:b/>
                <w:sz w:val="18"/>
                <w:szCs w:val="18"/>
              </w:rPr>
              <w:t>6</w:t>
            </w:r>
            <w:r w:rsidR="003745F9">
              <w:rPr>
                <w:b/>
                <w:sz w:val="18"/>
                <w:szCs w:val="18"/>
              </w:rPr>
              <w:t>00</w:t>
            </w:r>
          </w:p>
        </w:tc>
        <w:tc>
          <w:tcPr>
            <w:tcW w:w="1466" w:type="dxa"/>
            <w:tcBorders>
              <w:top w:val="single" w:sz="4" w:space="0" w:color="auto"/>
              <w:bottom w:val="single" w:sz="4" w:space="0" w:color="auto"/>
            </w:tcBorders>
          </w:tcPr>
          <w:p w14:paraId="71F9D90E" w14:textId="77777777" w:rsidR="00716ED0" w:rsidRPr="00620913" w:rsidRDefault="00746DEB" w:rsidP="00C710D4">
            <w:pPr>
              <w:ind w:right="-2"/>
              <w:jc w:val="center"/>
              <w:rPr>
                <w:sz w:val="18"/>
                <w:szCs w:val="18"/>
              </w:rPr>
            </w:pPr>
            <w:r>
              <w:rPr>
                <w:sz w:val="18"/>
                <w:szCs w:val="18"/>
              </w:rPr>
              <w:t>R$</w:t>
            </w:r>
            <w:r w:rsidR="00E275CB">
              <w:rPr>
                <w:sz w:val="18"/>
                <w:szCs w:val="18"/>
              </w:rPr>
              <w:t>40,85</w:t>
            </w:r>
          </w:p>
        </w:tc>
        <w:tc>
          <w:tcPr>
            <w:tcW w:w="1749" w:type="dxa"/>
            <w:tcBorders>
              <w:top w:val="single" w:sz="4" w:space="0" w:color="auto"/>
              <w:bottom w:val="single" w:sz="4" w:space="0" w:color="auto"/>
            </w:tcBorders>
          </w:tcPr>
          <w:p w14:paraId="1908EFDD" w14:textId="77777777" w:rsidR="00716ED0" w:rsidRPr="00620913" w:rsidRDefault="003745F9" w:rsidP="0066365E">
            <w:pPr>
              <w:ind w:right="-2"/>
              <w:jc w:val="center"/>
              <w:rPr>
                <w:sz w:val="18"/>
                <w:szCs w:val="18"/>
              </w:rPr>
            </w:pPr>
            <w:r>
              <w:rPr>
                <w:sz w:val="18"/>
                <w:szCs w:val="18"/>
              </w:rPr>
              <w:t>R$</w:t>
            </w:r>
            <w:r w:rsidR="00E275CB">
              <w:rPr>
                <w:sz w:val="18"/>
                <w:szCs w:val="18"/>
              </w:rPr>
              <w:t>24,51</w:t>
            </w:r>
            <w:r w:rsidR="00170F4E">
              <w:rPr>
                <w:sz w:val="18"/>
                <w:szCs w:val="18"/>
              </w:rPr>
              <w:t>0,00</w:t>
            </w:r>
          </w:p>
        </w:tc>
      </w:tr>
    </w:tbl>
    <w:tbl>
      <w:tblPr>
        <w:tblStyle w:val="Tabelacomgrade"/>
        <w:tblW w:w="9577" w:type="dxa"/>
        <w:tblLayout w:type="fixed"/>
        <w:tblLook w:val="04A0" w:firstRow="1" w:lastRow="0" w:firstColumn="1" w:lastColumn="0" w:noHBand="0" w:noVBand="1"/>
      </w:tblPr>
      <w:tblGrid>
        <w:gridCol w:w="9577"/>
      </w:tblGrid>
      <w:tr w:rsidR="00EF499F" w:rsidRPr="00717F04" w14:paraId="4A4E648C" w14:textId="77777777" w:rsidTr="00EF499F">
        <w:tc>
          <w:tcPr>
            <w:tcW w:w="9577" w:type="dxa"/>
          </w:tcPr>
          <w:p w14:paraId="5CC0F6AE" w14:textId="77777777" w:rsidR="00EF499F" w:rsidRPr="00717F04" w:rsidRDefault="00EF499F" w:rsidP="002D22B4">
            <w:pPr>
              <w:pStyle w:val="PargrafodaLista"/>
              <w:ind w:left="0" w:right="-2"/>
              <w:jc w:val="both"/>
              <w:rPr>
                <w:color w:val="000000"/>
              </w:rPr>
            </w:pPr>
          </w:p>
          <w:p w14:paraId="71C4474D" w14:textId="77777777" w:rsidR="00EF499F" w:rsidRPr="00717F04" w:rsidRDefault="00EF499F" w:rsidP="002D22B4">
            <w:pPr>
              <w:pStyle w:val="PargrafodaLista"/>
              <w:ind w:left="0" w:right="-2"/>
              <w:jc w:val="center"/>
              <w:rPr>
                <w:color w:val="000000"/>
              </w:rPr>
            </w:pPr>
            <w:r w:rsidRPr="00717F04">
              <w:rPr>
                <w:color w:val="000000"/>
                <w:sz w:val="18"/>
                <w:szCs w:val="18"/>
              </w:rPr>
              <w:t xml:space="preserve">VALOR </w:t>
            </w:r>
            <w:r w:rsidR="00716ED0" w:rsidRPr="00717F04">
              <w:rPr>
                <w:color w:val="000000"/>
                <w:sz w:val="18"/>
                <w:szCs w:val="18"/>
              </w:rPr>
              <w:t>TOTAL DO</w:t>
            </w:r>
            <w:r w:rsidRPr="00717F04">
              <w:rPr>
                <w:color w:val="000000"/>
                <w:sz w:val="18"/>
                <w:szCs w:val="18"/>
              </w:rPr>
              <w:t xml:space="preserve"> CONTRATO</w:t>
            </w:r>
            <w:r w:rsidRPr="00717F04">
              <w:t xml:space="preserve"> </w:t>
            </w:r>
            <w:r w:rsidR="00E275CB">
              <w:rPr>
                <w:b/>
                <w:bCs/>
                <w:color w:val="000000"/>
                <w:sz w:val="20"/>
                <w:szCs w:val="20"/>
              </w:rPr>
              <w:t>R$75.87</w:t>
            </w:r>
            <w:r w:rsidR="00982C86" w:rsidRPr="00982C86">
              <w:rPr>
                <w:b/>
                <w:bCs/>
                <w:color w:val="000000"/>
                <w:sz w:val="20"/>
                <w:szCs w:val="20"/>
              </w:rPr>
              <w:t xml:space="preserve">0,00 (Setenta </w:t>
            </w:r>
            <w:r w:rsidR="00E275CB">
              <w:rPr>
                <w:b/>
                <w:bCs/>
                <w:color w:val="000000"/>
                <w:sz w:val="20"/>
                <w:szCs w:val="20"/>
              </w:rPr>
              <w:t>e cinco mil oitocentos e setenta reais</w:t>
            </w:r>
            <w:r w:rsidR="00982C86" w:rsidRPr="00982C86">
              <w:rPr>
                <w:b/>
                <w:bCs/>
                <w:color w:val="000000"/>
                <w:sz w:val="20"/>
                <w:szCs w:val="20"/>
              </w:rPr>
              <w:t>).</w:t>
            </w:r>
          </w:p>
          <w:p w14:paraId="11F049DD" w14:textId="77777777" w:rsidR="00EF499F" w:rsidRPr="00717F04" w:rsidRDefault="00EF499F" w:rsidP="002D22B4">
            <w:pPr>
              <w:pStyle w:val="PargrafodaLista"/>
              <w:ind w:left="0" w:right="-2"/>
              <w:jc w:val="both"/>
              <w:rPr>
                <w:color w:val="000000"/>
              </w:rPr>
            </w:pPr>
          </w:p>
        </w:tc>
      </w:tr>
    </w:tbl>
    <w:p w14:paraId="3C7430B7" w14:textId="77777777" w:rsidR="00EF499F" w:rsidRDefault="00EF499F" w:rsidP="00EF499F">
      <w:pPr>
        <w:ind w:right="-2"/>
        <w:jc w:val="both"/>
        <w:rPr>
          <w:sz w:val="22"/>
          <w:szCs w:val="22"/>
        </w:rPr>
      </w:pPr>
    </w:p>
    <w:p w14:paraId="507DBEDC" w14:textId="77777777" w:rsidR="008761D4" w:rsidRDefault="00EF499F" w:rsidP="00C77B69">
      <w:pPr>
        <w:ind w:right="-2"/>
        <w:jc w:val="both"/>
        <w:rPr>
          <w:b/>
          <w:bCs/>
          <w:color w:val="FF0000"/>
          <w:sz w:val="22"/>
          <w:szCs w:val="22"/>
        </w:rPr>
      </w:pPr>
      <w:r w:rsidRPr="00717F04">
        <w:rPr>
          <w:b/>
          <w:bCs/>
          <w:color w:val="FF0000"/>
          <w:sz w:val="22"/>
          <w:szCs w:val="22"/>
        </w:rPr>
        <w:t xml:space="preserve"> </w:t>
      </w:r>
    </w:p>
    <w:p w14:paraId="030FEAB9" w14:textId="77777777" w:rsidR="00370B22" w:rsidRDefault="00370B22" w:rsidP="00C77B69">
      <w:pPr>
        <w:ind w:right="-2"/>
        <w:jc w:val="both"/>
        <w:rPr>
          <w:b/>
          <w:bCs/>
          <w:color w:val="FF0000"/>
          <w:sz w:val="22"/>
          <w:szCs w:val="22"/>
        </w:rPr>
      </w:pPr>
    </w:p>
    <w:p w14:paraId="14AC64CC" w14:textId="77777777" w:rsidR="00370B22" w:rsidRDefault="00370B22" w:rsidP="00C77B69">
      <w:pPr>
        <w:ind w:right="-2"/>
        <w:jc w:val="both"/>
        <w:rPr>
          <w:b/>
          <w:bCs/>
          <w:color w:val="FF0000"/>
          <w:sz w:val="22"/>
          <w:szCs w:val="22"/>
        </w:rPr>
      </w:pPr>
    </w:p>
    <w:p w14:paraId="22385BA5" w14:textId="77777777" w:rsidR="003C6D5B" w:rsidRDefault="003C6D5B" w:rsidP="00C77B69">
      <w:pPr>
        <w:ind w:right="-2"/>
        <w:jc w:val="both"/>
        <w:rPr>
          <w:b/>
          <w:bCs/>
          <w:color w:val="FF0000"/>
          <w:sz w:val="22"/>
          <w:szCs w:val="22"/>
        </w:rPr>
      </w:pPr>
    </w:p>
    <w:p w14:paraId="66A4EBC5" w14:textId="77777777" w:rsidR="003C6D5B" w:rsidRDefault="003C6D5B" w:rsidP="00C77B69">
      <w:pPr>
        <w:ind w:right="-2"/>
        <w:jc w:val="both"/>
        <w:rPr>
          <w:b/>
          <w:bCs/>
          <w:color w:val="FF0000"/>
          <w:sz w:val="22"/>
          <w:szCs w:val="22"/>
        </w:rPr>
      </w:pPr>
    </w:p>
    <w:p w14:paraId="75E91BA9" w14:textId="2D000F12" w:rsidR="003C6D5B" w:rsidRDefault="002C230E" w:rsidP="00EE4301">
      <w:pPr>
        <w:ind w:right="-2"/>
        <w:jc w:val="center"/>
        <w:rPr>
          <w:b/>
          <w:bCs/>
          <w:sz w:val="22"/>
          <w:szCs w:val="22"/>
          <w:u w:val="single"/>
        </w:rPr>
      </w:pPr>
      <w:r>
        <w:rPr>
          <w:b/>
          <w:bCs/>
          <w:sz w:val="22"/>
          <w:szCs w:val="22"/>
          <w:u w:val="single"/>
        </w:rPr>
        <w:t>QUANTITATIVO DAS RESPECTIVAS SECRETARIAS</w:t>
      </w:r>
    </w:p>
    <w:p w14:paraId="65778FEA" w14:textId="77777777" w:rsidR="005C58D6" w:rsidRDefault="005C58D6" w:rsidP="00EE4301">
      <w:pPr>
        <w:ind w:right="-2"/>
        <w:jc w:val="center"/>
        <w:rPr>
          <w:b/>
          <w:bCs/>
          <w:sz w:val="22"/>
          <w:szCs w:val="22"/>
          <w:u w:val="single"/>
        </w:rPr>
      </w:pPr>
    </w:p>
    <w:p w14:paraId="3E555F5C" w14:textId="76434BD7" w:rsidR="005C58D6" w:rsidRPr="002C230E" w:rsidRDefault="005C58D6" w:rsidP="005C58D6">
      <w:pPr>
        <w:ind w:right="-2"/>
        <w:rPr>
          <w:b/>
          <w:bCs/>
          <w:sz w:val="22"/>
          <w:szCs w:val="22"/>
          <w:u w:val="single"/>
        </w:rPr>
      </w:pPr>
      <w:r>
        <w:rPr>
          <w:b/>
          <w:bCs/>
          <w:sz w:val="22"/>
          <w:szCs w:val="22"/>
          <w:u w:val="single"/>
        </w:rPr>
        <w:t>MARMITEX</w:t>
      </w:r>
    </w:p>
    <w:p w14:paraId="4471D36E" w14:textId="77777777" w:rsidR="002C230E" w:rsidRDefault="002C230E" w:rsidP="00EE4301">
      <w:pPr>
        <w:ind w:right="-2"/>
        <w:jc w:val="center"/>
        <w:rPr>
          <w:b/>
          <w:bCs/>
          <w:color w:val="FF0000"/>
          <w:sz w:val="22"/>
          <w:szCs w:val="22"/>
        </w:rPr>
      </w:pPr>
    </w:p>
    <w:tbl>
      <w:tblPr>
        <w:tblStyle w:val="Tabelacomgrade1"/>
        <w:tblW w:w="9214" w:type="dxa"/>
        <w:tblInd w:w="-147" w:type="dxa"/>
        <w:tblLook w:val="04A0" w:firstRow="1" w:lastRow="0" w:firstColumn="1" w:lastColumn="0" w:noHBand="0" w:noVBand="1"/>
      </w:tblPr>
      <w:tblGrid>
        <w:gridCol w:w="1764"/>
        <w:gridCol w:w="1254"/>
        <w:gridCol w:w="2025"/>
        <w:gridCol w:w="4171"/>
      </w:tblGrid>
      <w:tr w:rsidR="00EE4301" w:rsidRPr="00620913" w14:paraId="4A7FE145" w14:textId="68FFF8E8" w:rsidTr="00273D37">
        <w:tc>
          <w:tcPr>
            <w:tcW w:w="1764" w:type="dxa"/>
            <w:tcBorders>
              <w:top w:val="single" w:sz="4" w:space="0" w:color="auto"/>
              <w:bottom w:val="single" w:sz="4" w:space="0" w:color="auto"/>
            </w:tcBorders>
          </w:tcPr>
          <w:p w14:paraId="21C09870" w14:textId="77777777" w:rsidR="00EE4301" w:rsidRPr="00620913" w:rsidRDefault="00EE4301" w:rsidP="00EE4301">
            <w:pPr>
              <w:spacing w:before="100" w:beforeAutospacing="1" w:after="100" w:afterAutospacing="1"/>
              <w:jc w:val="center"/>
              <w:rPr>
                <w:rFonts w:ascii="Times New Roman" w:hAnsi="Times New Roman"/>
                <w:b/>
                <w:sz w:val="18"/>
                <w:szCs w:val="18"/>
              </w:rPr>
            </w:pPr>
            <w:r w:rsidRPr="00620913">
              <w:rPr>
                <w:rFonts w:ascii="Times New Roman" w:hAnsi="Times New Roman"/>
                <w:b/>
                <w:sz w:val="18"/>
                <w:szCs w:val="18"/>
              </w:rPr>
              <w:t>Descrição do objeto</w:t>
            </w:r>
          </w:p>
        </w:tc>
        <w:tc>
          <w:tcPr>
            <w:tcW w:w="1254" w:type="dxa"/>
            <w:tcBorders>
              <w:top w:val="single" w:sz="4" w:space="0" w:color="auto"/>
              <w:bottom w:val="single" w:sz="4" w:space="0" w:color="auto"/>
            </w:tcBorders>
          </w:tcPr>
          <w:p w14:paraId="74A4C4A5" w14:textId="46B3457E" w:rsidR="00EE4301" w:rsidRPr="00620913" w:rsidRDefault="00EE4301" w:rsidP="00EE4301">
            <w:pPr>
              <w:spacing w:before="100" w:beforeAutospacing="1" w:after="100" w:afterAutospacing="1"/>
              <w:jc w:val="center"/>
              <w:rPr>
                <w:rFonts w:ascii="Times New Roman" w:hAnsi="Times New Roman"/>
                <w:b/>
                <w:sz w:val="18"/>
                <w:szCs w:val="18"/>
              </w:rPr>
            </w:pPr>
            <w:r>
              <w:rPr>
                <w:rFonts w:ascii="Times New Roman" w:hAnsi="Times New Roman"/>
                <w:b/>
                <w:sz w:val="18"/>
                <w:szCs w:val="18"/>
              </w:rPr>
              <w:t>UNIDADES</w:t>
            </w:r>
          </w:p>
        </w:tc>
        <w:tc>
          <w:tcPr>
            <w:tcW w:w="2025" w:type="dxa"/>
            <w:tcBorders>
              <w:top w:val="single" w:sz="4" w:space="0" w:color="auto"/>
              <w:bottom w:val="single" w:sz="4" w:space="0" w:color="auto"/>
            </w:tcBorders>
          </w:tcPr>
          <w:p w14:paraId="7018E47A" w14:textId="75B414F6" w:rsidR="00EE4301" w:rsidRPr="00620913" w:rsidRDefault="00EE4301" w:rsidP="00EE4301">
            <w:pPr>
              <w:spacing w:before="100" w:beforeAutospacing="1" w:after="100" w:afterAutospacing="1"/>
              <w:jc w:val="center"/>
              <w:rPr>
                <w:rFonts w:ascii="Times New Roman" w:hAnsi="Times New Roman"/>
                <w:b/>
                <w:sz w:val="18"/>
                <w:szCs w:val="18"/>
              </w:rPr>
            </w:pPr>
            <w:r>
              <w:rPr>
                <w:rFonts w:ascii="Times New Roman" w:hAnsi="Times New Roman"/>
                <w:b/>
                <w:sz w:val="18"/>
                <w:szCs w:val="18"/>
              </w:rPr>
              <w:t>VALOR DA MÉDIA</w:t>
            </w:r>
          </w:p>
        </w:tc>
        <w:tc>
          <w:tcPr>
            <w:tcW w:w="4171" w:type="dxa"/>
            <w:tcBorders>
              <w:top w:val="single" w:sz="4" w:space="0" w:color="auto"/>
              <w:bottom w:val="single" w:sz="4" w:space="0" w:color="auto"/>
            </w:tcBorders>
          </w:tcPr>
          <w:p w14:paraId="01770E92" w14:textId="470AEF25" w:rsidR="00EE4301" w:rsidRPr="00620913" w:rsidRDefault="005C58D6" w:rsidP="00EE4301">
            <w:pPr>
              <w:jc w:val="center"/>
              <w:rPr>
                <w:b/>
                <w:sz w:val="18"/>
                <w:szCs w:val="18"/>
              </w:rPr>
            </w:pPr>
            <w:r>
              <w:rPr>
                <w:b/>
                <w:sz w:val="18"/>
                <w:szCs w:val="18"/>
              </w:rPr>
              <w:t xml:space="preserve">VALOR </w:t>
            </w:r>
          </w:p>
        </w:tc>
      </w:tr>
      <w:tr w:rsidR="00EE4301" w:rsidRPr="00A5053C" w14:paraId="55B0A0E0" w14:textId="04BD5D12" w:rsidTr="00273D37">
        <w:tc>
          <w:tcPr>
            <w:tcW w:w="1764" w:type="dxa"/>
            <w:tcBorders>
              <w:top w:val="single" w:sz="4" w:space="0" w:color="auto"/>
              <w:bottom w:val="single" w:sz="4" w:space="0" w:color="auto"/>
            </w:tcBorders>
          </w:tcPr>
          <w:p w14:paraId="1767C454" w14:textId="47E971E4" w:rsidR="00EE4301" w:rsidRPr="009F2D67" w:rsidRDefault="00EE4301" w:rsidP="00EE4301">
            <w:pPr>
              <w:jc w:val="center"/>
              <w:rPr>
                <w:rFonts w:ascii="Times New Roman" w:hAnsi="Times New Roman"/>
                <w:sz w:val="18"/>
                <w:szCs w:val="18"/>
              </w:rPr>
            </w:pPr>
            <w:r w:rsidRPr="00311D53">
              <w:rPr>
                <w:rFonts w:ascii="Times New Roman" w:hAnsi="Times New Roman"/>
                <w:sz w:val="18"/>
                <w:szCs w:val="18"/>
              </w:rPr>
              <w:t>SEC.ADM-TG 05013</w:t>
            </w:r>
          </w:p>
        </w:tc>
        <w:tc>
          <w:tcPr>
            <w:tcW w:w="1254" w:type="dxa"/>
            <w:tcBorders>
              <w:top w:val="single" w:sz="4" w:space="0" w:color="auto"/>
              <w:bottom w:val="single" w:sz="4" w:space="0" w:color="auto"/>
            </w:tcBorders>
          </w:tcPr>
          <w:p w14:paraId="02E39419" w14:textId="63AD4450" w:rsidR="00EE4301" w:rsidRPr="002B652A" w:rsidRDefault="005C58D6" w:rsidP="005C58D6">
            <w:pPr>
              <w:spacing w:before="100" w:beforeAutospacing="1" w:after="100" w:afterAutospacing="1"/>
              <w:jc w:val="center"/>
              <w:rPr>
                <w:rFonts w:ascii="Times New Roman" w:hAnsi="Times New Roman"/>
                <w:bCs/>
                <w:sz w:val="18"/>
                <w:szCs w:val="18"/>
              </w:rPr>
            </w:pPr>
            <w:r>
              <w:rPr>
                <w:rFonts w:ascii="Times New Roman" w:hAnsi="Times New Roman"/>
                <w:bCs/>
                <w:sz w:val="18"/>
                <w:szCs w:val="18"/>
              </w:rPr>
              <w:t>1.200</w:t>
            </w:r>
          </w:p>
        </w:tc>
        <w:tc>
          <w:tcPr>
            <w:tcW w:w="2025" w:type="dxa"/>
            <w:tcBorders>
              <w:top w:val="single" w:sz="4" w:space="0" w:color="auto"/>
              <w:bottom w:val="nil"/>
            </w:tcBorders>
          </w:tcPr>
          <w:p w14:paraId="6FB544CB" w14:textId="59619AFD" w:rsidR="00EE4301" w:rsidRPr="002B652A" w:rsidRDefault="00EE4301" w:rsidP="005C58D6">
            <w:pPr>
              <w:spacing w:before="100" w:beforeAutospacing="1" w:after="100" w:afterAutospacing="1"/>
              <w:jc w:val="center"/>
              <w:rPr>
                <w:rFonts w:ascii="Times New Roman" w:hAnsi="Times New Roman"/>
                <w:bCs/>
                <w:sz w:val="18"/>
                <w:szCs w:val="18"/>
              </w:rPr>
            </w:pPr>
          </w:p>
        </w:tc>
        <w:tc>
          <w:tcPr>
            <w:tcW w:w="4171" w:type="dxa"/>
            <w:tcBorders>
              <w:top w:val="single" w:sz="4" w:space="0" w:color="auto"/>
              <w:bottom w:val="single" w:sz="4" w:space="0" w:color="auto"/>
            </w:tcBorders>
          </w:tcPr>
          <w:p w14:paraId="14EBAD7A" w14:textId="5617A49E" w:rsidR="00EE4301" w:rsidRPr="002C230E" w:rsidRDefault="00316158" w:rsidP="005C58D6">
            <w:pPr>
              <w:ind w:right="-2"/>
              <w:jc w:val="center"/>
              <w:rPr>
                <w:b/>
                <w:bCs/>
                <w:sz w:val="18"/>
                <w:szCs w:val="18"/>
              </w:rPr>
            </w:pPr>
            <w:r>
              <w:rPr>
                <w:b/>
                <w:bCs/>
                <w:sz w:val="18"/>
                <w:szCs w:val="18"/>
              </w:rPr>
              <w:t>R$</w:t>
            </w:r>
            <w:r w:rsidR="00906D58">
              <w:rPr>
                <w:b/>
                <w:bCs/>
                <w:sz w:val="18"/>
                <w:szCs w:val="18"/>
              </w:rPr>
              <w:t>30.816,00</w:t>
            </w:r>
          </w:p>
        </w:tc>
      </w:tr>
      <w:tr w:rsidR="00EE4301" w:rsidRPr="00620913" w14:paraId="1D6A01F2" w14:textId="1FB959CE" w:rsidTr="00273D37">
        <w:tc>
          <w:tcPr>
            <w:tcW w:w="1764" w:type="dxa"/>
            <w:tcBorders>
              <w:top w:val="single" w:sz="4" w:space="0" w:color="auto"/>
              <w:bottom w:val="single" w:sz="4" w:space="0" w:color="auto"/>
            </w:tcBorders>
          </w:tcPr>
          <w:p w14:paraId="6ECE9EC8" w14:textId="07FA0706" w:rsidR="00EE4301" w:rsidRPr="00C710D4" w:rsidRDefault="00EE4301" w:rsidP="00EE4301">
            <w:pPr>
              <w:jc w:val="center"/>
              <w:rPr>
                <w:rFonts w:ascii="Times New Roman" w:hAnsi="Times New Roman"/>
                <w:sz w:val="18"/>
                <w:szCs w:val="18"/>
              </w:rPr>
            </w:pPr>
            <w:r w:rsidRPr="00311D53">
              <w:rPr>
                <w:rFonts w:ascii="Times New Roman" w:hAnsi="Times New Roman"/>
                <w:sz w:val="18"/>
                <w:szCs w:val="18"/>
              </w:rPr>
              <w:t>SEC.ADM</w:t>
            </w:r>
          </w:p>
        </w:tc>
        <w:tc>
          <w:tcPr>
            <w:tcW w:w="1254" w:type="dxa"/>
            <w:tcBorders>
              <w:top w:val="single" w:sz="4" w:space="0" w:color="auto"/>
              <w:bottom w:val="single" w:sz="4" w:space="0" w:color="auto"/>
            </w:tcBorders>
          </w:tcPr>
          <w:p w14:paraId="07AE5978" w14:textId="14E3EF84" w:rsidR="00EE4301" w:rsidRPr="002B652A" w:rsidRDefault="005C58D6" w:rsidP="005C58D6">
            <w:pPr>
              <w:spacing w:before="100" w:beforeAutospacing="1" w:after="100" w:afterAutospacing="1"/>
              <w:jc w:val="center"/>
              <w:rPr>
                <w:bCs/>
                <w:sz w:val="18"/>
                <w:szCs w:val="18"/>
              </w:rPr>
            </w:pPr>
            <w:r>
              <w:rPr>
                <w:bCs/>
                <w:sz w:val="18"/>
                <w:szCs w:val="18"/>
              </w:rPr>
              <w:t>400</w:t>
            </w:r>
          </w:p>
        </w:tc>
        <w:tc>
          <w:tcPr>
            <w:tcW w:w="2025" w:type="dxa"/>
            <w:tcBorders>
              <w:top w:val="nil"/>
              <w:bottom w:val="nil"/>
            </w:tcBorders>
          </w:tcPr>
          <w:p w14:paraId="46AAF8FB" w14:textId="694835EC" w:rsidR="00EE4301" w:rsidRPr="002B652A" w:rsidRDefault="00EE4301" w:rsidP="005C58D6">
            <w:pPr>
              <w:spacing w:before="100" w:beforeAutospacing="1" w:after="100" w:afterAutospacing="1"/>
              <w:jc w:val="center"/>
              <w:rPr>
                <w:bCs/>
                <w:sz w:val="18"/>
                <w:szCs w:val="18"/>
              </w:rPr>
            </w:pPr>
          </w:p>
        </w:tc>
        <w:tc>
          <w:tcPr>
            <w:tcW w:w="4171" w:type="dxa"/>
            <w:tcBorders>
              <w:top w:val="single" w:sz="4" w:space="0" w:color="auto"/>
              <w:bottom w:val="single" w:sz="4" w:space="0" w:color="auto"/>
            </w:tcBorders>
          </w:tcPr>
          <w:p w14:paraId="0E16406A" w14:textId="24A1AD18" w:rsidR="00EE4301" w:rsidRPr="002C230E" w:rsidRDefault="00316158" w:rsidP="005C58D6">
            <w:pPr>
              <w:ind w:right="-2"/>
              <w:jc w:val="center"/>
              <w:rPr>
                <w:b/>
                <w:bCs/>
                <w:sz w:val="18"/>
                <w:szCs w:val="18"/>
              </w:rPr>
            </w:pPr>
            <w:r>
              <w:rPr>
                <w:b/>
                <w:bCs/>
                <w:sz w:val="18"/>
                <w:szCs w:val="18"/>
              </w:rPr>
              <w:t>R$</w:t>
            </w:r>
            <w:r w:rsidR="00906D58">
              <w:rPr>
                <w:b/>
                <w:bCs/>
                <w:sz w:val="18"/>
                <w:szCs w:val="18"/>
              </w:rPr>
              <w:t>10.272,00</w:t>
            </w:r>
          </w:p>
        </w:tc>
      </w:tr>
      <w:tr w:rsidR="00EE4301" w:rsidRPr="00620913" w14:paraId="536F0C2D" w14:textId="77777777" w:rsidTr="00273D37">
        <w:tc>
          <w:tcPr>
            <w:tcW w:w="1764" w:type="dxa"/>
            <w:tcBorders>
              <w:top w:val="single" w:sz="4" w:space="0" w:color="auto"/>
              <w:bottom w:val="single" w:sz="4" w:space="0" w:color="auto"/>
            </w:tcBorders>
          </w:tcPr>
          <w:p w14:paraId="4F39237B" w14:textId="65382712" w:rsidR="00EE4301" w:rsidRPr="00EE4301" w:rsidRDefault="00EE4301" w:rsidP="00EE4301">
            <w:pPr>
              <w:jc w:val="center"/>
              <w:rPr>
                <w:rFonts w:ascii="Times New Roman" w:hAnsi="Times New Roman"/>
                <w:sz w:val="18"/>
                <w:szCs w:val="18"/>
              </w:rPr>
            </w:pPr>
            <w:r w:rsidRPr="00EE4301">
              <w:rPr>
                <w:rFonts w:ascii="Times New Roman" w:hAnsi="Times New Roman"/>
                <w:sz w:val="18"/>
                <w:szCs w:val="18"/>
              </w:rPr>
              <w:t>SEC. AGRICULTURA E P</w:t>
            </w:r>
            <w:r w:rsidR="00316158">
              <w:rPr>
                <w:rFonts w:ascii="Times New Roman" w:hAnsi="Times New Roman"/>
                <w:sz w:val="18"/>
                <w:szCs w:val="18"/>
              </w:rPr>
              <w:t>E</w:t>
            </w:r>
            <w:r w:rsidRPr="00EE4301">
              <w:rPr>
                <w:rFonts w:ascii="Times New Roman" w:hAnsi="Times New Roman"/>
                <w:sz w:val="18"/>
                <w:szCs w:val="18"/>
              </w:rPr>
              <w:t>CUÁRIA</w:t>
            </w:r>
          </w:p>
        </w:tc>
        <w:tc>
          <w:tcPr>
            <w:tcW w:w="1254" w:type="dxa"/>
            <w:tcBorders>
              <w:top w:val="single" w:sz="4" w:space="0" w:color="auto"/>
              <w:bottom w:val="single" w:sz="4" w:space="0" w:color="auto"/>
            </w:tcBorders>
          </w:tcPr>
          <w:p w14:paraId="5E131819" w14:textId="04125172" w:rsidR="00EE4301" w:rsidRPr="002B652A" w:rsidRDefault="005C58D6" w:rsidP="005C58D6">
            <w:pPr>
              <w:spacing w:before="100" w:beforeAutospacing="1" w:after="100" w:afterAutospacing="1"/>
              <w:jc w:val="center"/>
              <w:rPr>
                <w:bCs/>
                <w:sz w:val="18"/>
                <w:szCs w:val="18"/>
              </w:rPr>
            </w:pPr>
            <w:r>
              <w:rPr>
                <w:bCs/>
                <w:sz w:val="18"/>
                <w:szCs w:val="18"/>
              </w:rPr>
              <w:t>400</w:t>
            </w:r>
          </w:p>
        </w:tc>
        <w:tc>
          <w:tcPr>
            <w:tcW w:w="2025" w:type="dxa"/>
            <w:tcBorders>
              <w:top w:val="nil"/>
              <w:bottom w:val="nil"/>
            </w:tcBorders>
          </w:tcPr>
          <w:p w14:paraId="1D905EEF" w14:textId="5502CD6D" w:rsidR="00EE4301" w:rsidRDefault="005C58D6" w:rsidP="005C58D6">
            <w:pPr>
              <w:spacing w:before="100" w:beforeAutospacing="1" w:after="100" w:afterAutospacing="1"/>
              <w:jc w:val="center"/>
              <w:rPr>
                <w:bCs/>
                <w:sz w:val="18"/>
                <w:szCs w:val="18"/>
              </w:rPr>
            </w:pPr>
            <w:r w:rsidRPr="005C58D6">
              <w:rPr>
                <w:bCs/>
                <w:sz w:val="18"/>
                <w:szCs w:val="18"/>
              </w:rPr>
              <w:t>R$25,68</w:t>
            </w:r>
          </w:p>
        </w:tc>
        <w:tc>
          <w:tcPr>
            <w:tcW w:w="4171" w:type="dxa"/>
            <w:tcBorders>
              <w:top w:val="single" w:sz="4" w:space="0" w:color="auto"/>
              <w:bottom w:val="single" w:sz="4" w:space="0" w:color="auto"/>
            </w:tcBorders>
          </w:tcPr>
          <w:p w14:paraId="5479C620" w14:textId="620BC284" w:rsidR="00EE4301" w:rsidRPr="002C230E" w:rsidRDefault="00316158" w:rsidP="005C58D6">
            <w:pPr>
              <w:ind w:right="-2"/>
              <w:jc w:val="center"/>
              <w:rPr>
                <w:b/>
                <w:bCs/>
                <w:sz w:val="18"/>
                <w:szCs w:val="18"/>
              </w:rPr>
            </w:pPr>
            <w:r>
              <w:rPr>
                <w:b/>
                <w:bCs/>
                <w:sz w:val="18"/>
                <w:szCs w:val="18"/>
              </w:rPr>
              <w:t>R$</w:t>
            </w:r>
            <w:r w:rsidR="00906D58">
              <w:rPr>
                <w:b/>
                <w:bCs/>
                <w:sz w:val="18"/>
                <w:szCs w:val="18"/>
              </w:rPr>
              <w:t>10.272,00</w:t>
            </w:r>
          </w:p>
        </w:tc>
      </w:tr>
      <w:tr w:rsidR="00EE4301" w:rsidRPr="00620913" w14:paraId="0E85C229" w14:textId="77777777" w:rsidTr="00273D37">
        <w:tc>
          <w:tcPr>
            <w:tcW w:w="1764" w:type="dxa"/>
            <w:tcBorders>
              <w:top w:val="single" w:sz="4" w:space="0" w:color="auto"/>
              <w:bottom w:val="single" w:sz="4" w:space="0" w:color="auto"/>
            </w:tcBorders>
          </w:tcPr>
          <w:p w14:paraId="6C9D3360" w14:textId="0C052B48" w:rsidR="00EE4301" w:rsidRPr="00EE4301" w:rsidRDefault="00EE4301" w:rsidP="00EE4301">
            <w:pPr>
              <w:jc w:val="center"/>
              <w:rPr>
                <w:bCs/>
                <w:sz w:val="18"/>
                <w:szCs w:val="18"/>
              </w:rPr>
            </w:pPr>
            <w:r w:rsidRPr="00EE4301">
              <w:rPr>
                <w:rFonts w:ascii="Times New Roman" w:hAnsi="Times New Roman"/>
                <w:bCs/>
                <w:sz w:val="18"/>
                <w:szCs w:val="18"/>
              </w:rPr>
              <w:t>SEC.GOVERNO</w:t>
            </w:r>
          </w:p>
        </w:tc>
        <w:tc>
          <w:tcPr>
            <w:tcW w:w="1254" w:type="dxa"/>
            <w:tcBorders>
              <w:top w:val="single" w:sz="4" w:space="0" w:color="auto"/>
              <w:bottom w:val="single" w:sz="4" w:space="0" w:color="auto"/>
            </w:tcBorders>
          </w:tcPr>
          <w:p w14:paraId="65C8D7CB" w14:textId="4DCB348A" w:rsidR="00EE4301" w:rsidRPr="002B652A" w:rsidRDefault="005C58D6" w:rsidP="005C58D6">
            <w:pPr>
              <w:spacing w:before="100" w:beforeAutospacing="1" w:after="100" w:afterAutospacing="1"/>
              <w:jc w:val="center"/>
              <w:rPr>
                <w:bCs/>
                <w:sz w:val="18"/>
                <w:szCs w:val="18"/>
              </w:rPr>
            </w:pPr>
            <w:r>
              <w:rPr>
                <w:bCs/>
                <w:sz w:val="18"/>
                <w:szCs w:val="18"/>
              </w:rPr>
              <w:t>0</w:t>
            </w:r>
          </w:p>
        </w:tc>
        <w:tc>
          <w:tcPr>
            <w:tcW w:w="2025" w:type="dxa"/>
            <w:tcBorders>
              <w:top w:val="nil"/>
              <w:bottom w:val="single" w:sz="4" w:space="0" w:color="auto"/>
            </w:tcBorders>
          </w:tcPr>
          <w:p w14:paraId="650B7291" w14:textId="77777777" w:rsidR="00EE4301" w:rsidRDefault="00EE4301" w:rsidP="005C58D6">
            <w:pPr>
              <w:spacing w:before="100" w:beforeAutospacing="1" w:after="100" w:afterAutospacing="1"/>
              <w:jc w:val="center"/>
              <w:rPr>
                <w:bCs/>
                <w:sz w:val="18"/>
                <w:szCs w:val="18"/>
              </w:rPr>
            </w:pPr>
          </w:p>
        </w:tc>
        <w:tc>
          <w:tcPr>
            <w:tcW w:w="4171" w:type="dxa"/>
            <w:tcBorders>
              <w:top w:val="single" w:sz="4" w:space="0" w:color="auto"/>
              <w:bottom w:val="single" w:sz="4" w:space="0" w:color="auto"/>
            </w:tcBorders>
          </w:tcPr>
          <w:p w14:paraId="6E087F32" w14:textId="4E232BBD" w:rsidR="00EE4301" w:rsidRPr="002C230E" w:rsidRDefault="00316158" w:rsidP="005C58D6">
            <w:pPr>
              <w:ind w:right="-2"/>
              <w:jc w:val="center"/>
              <w:rPr>
                <w:b/>
                <w:bCs/>
                <w:sz w:val="18"/>
                <w:szCs w:val="18"/>
              </w:rPr>
            </w:pPr>
            <w:r>
              <w:rPr>
                <w:b/>
                <w:bCs/>
                <w:sz w:val="18"/>
                <w:szCs w:val="18"/>
              </w:rPr>
              <w:t>0</w:t>
            </w:r>
          </w:p>
        </w:tc>
      </w:tr>
    </w:tbl>
    <w:p w14:paraId="72291843" w14:textId="77777777" w:rsidR="003C6D5B" w:rsidRDefault="003C6D5B" w:rsidP="00C77B69">
      <w:pPr>
        <w:ind w:right="-2"/>
        <w:jc w:val="both"/>
        <w:rPr>
          <w:color w:val="FF0000"/>
          <w:sz w:val="22"/>
          <w:szCs w:val="22"/>
        </w:rPr>
      </w:pPr>
    </w:p>
    <w:p w14:paraId="323405C0" w14:textId="2BC371D4" w:rsidR="00906D58" w:rsidRPr="00906D58" w:rsidRDefault="00906D58" w:rsidP="00C77B69">
      <w:pPr>
        <w:ind w:right="-2"/>
        <w:jc w:val="both"/>
        <w:rPr>
          <w:b/>
          <w:bCs/>
          <w:sz w:val="22"/>
          <w:szCs w:val="22"/>
          <w:u w:val="single"/>
        </w:rPr>
      </w:pPr>
      <w:r>
        <w:rPr>
          <w:b/>
          <w:bCs/>
          <w:sz w:val="22"/>
          <w:szCs w:val="22"/>
          <w:u w:val="single"/>
        </w:rPr>
        <w:t>BUFFET-LIVRE</w:t>
      </w:r>
    </w:p>
    <w:p w14:paraId="2FEFF5DF" w14:textId="77777777" w:rsidR="00906D58" w:rsidRDefault="00906D58" w:rsidP="00C77B69">
      <w:pPr>
        <w:ind w:right="-2"/>
        <w:jc w:val="both"/>
        <w:rPr>
          <w:color w:val="FF0000"/>
          <w:sz w:val="22"/>
          <w:szCs w:val="22"/>
        </w:rPr>
      </w:pPr>
    </w:p>
    <w:tbl>
      <w:tblPr>
        <w:tblStyle w:val="Tabelacomgrade1"/>
        <w:tblW w:w="9214" w:type="dxa"/>
        <w:tblInd w:w="-147" w:type="dxa"/>
        <w:tblLook w:val="04A0" w:firstRow="1" w:lastRow="0" w:firstColumn="1" w:lastColumn="0" w:noHBand="0" w:noVBand="1"/>
      </w:tblPr>
      <w:tblGrid>
        <w:gridCol w:w="1764"/>
        <w:gridCol w:w="1254"/>
        <w:gridCol w:w="2025"/>
        <w:gridCol w:w="4171"/>
      </w:tblGrid>
      <w:tr w:rsidR="00906D58" w:rsidRPr="00620913" w14:paraId="7B25E92C" w14:textId="77777777" w:rsidTr="00273D37">
        <w:tc>
          <w:tcPr>
            <w:tcW w:w="1764" w:type="dxa"/>
            <w:tcBorders>
              <w:top w:val="single" w:sz="4" w:space="0" w:color="auto"/>
              <w:bottom w:val="single" w:sz="4" w:space="0" w:color="auto"/>
            </w:tcBorders>
          </w:tcPr>
          <w:p w14:paraId="01EE29AF" w14:textId="77777777" w:rsidR="00906D58" w:rsidRPr="00620913" w:rsidRDefault="00906D58" w:rsidP="004846D5">
            <w:pPr>
              <w:spacing w:before="100" w:beforeAutospacing="1" w:after="100" w:afterAutospacing="1"/>
              <w:jc w:val="center"/>
              <w:rPr>
                <w:rFonts w:ascii="Times New Roman" w:hAnsi="Times New Roman"/>
                <w:b/>
                <w:sz w:val="18"/>
                <w:szCs w:val="18"/>
              </w:rPr>
            </w:pPr>
            <w:r w:rsidRPr="00620913">
              <w:rPr>
                <w:rFonts w:ascii="Times New Roman" w:hAnsi="Times New Roman"/>
                <w:b/>
                <w:sz w:val="18"/>
                <w:szCs w:val="18"/>
              </w:rPr>
              <w:t>Descrição do objeto</w:t>
            </w:r>
          </w:p>
        </w:tc>
        <w:tc>
          <w:tcPr>
            <w:tcW w:w="1254" w:type="dxa"/>
            <w:tcBorders>
              <w:top w:val="single" w:sz="4" w:space="0" w:color="auto"/>
              <w:bottom w:val="single" w:sz="4" w:space="0" w:color="auto"/>
            </w:tcBorders>
          </w:tcPr>
          <w:p w14:paraId="28C1CD42" w14:textId="77777777" w:rsidR="00906D58" w:rsidRPr="00620913" w:rsidRDefault="00906D58" w:rsidP="004846D5">
            <w:pPr>
              <w:spacing w:before="100" w:beforeAutospacing="1" w:after="100" w:afterAutospacing="1"/>
              <w:jc w:val="center"/>
              <w:rPr>
                <w:rFonts w:ascii="Times New Roman" w:hAnsi="Times New Roman"/>
                <w:b/>
                <w:sz w:val="18"/>
                <w:szCs w:val="18"/>
              </w:rPr>
            </w:pPr>
            <w:r>
              <w:rPr>
                <w:rFonts w:ascii="Times New Roman" w:hAnsi="Times New Roman"/>
                <w:b/>
                <w:sz w:val="18"/>
                <w:szCs w:val="18"/>
              </w:rPr>
              <w:t>UNIDADES</w:t>
            </w:r>
          </w:p>
        </w:tc>
        <w:tc>
          <w:tcPr>
            <w:tcW w:w="2025" w:type="dxa"/>
            <w:tcBorders>
              <w:top w:val="single" w:sz="4" w:space="0" w:color="auto"/>
              <w:bottom w:val="single" w:sz="4" w:space="0" w:color="auto"/>
            </w:tcBorders>
          </w:tcPr>
          <w:p w14:paraId="2DEC16AD" w14:textId="77777777" w:rsidR="00906D58" w:rsidRPr="00620913" w:rsidRDefault="00906D58" w:rsidP="004846D5">
            <w:pPr>
              <w:spacing w:before="100" w:beforeAutospacing="1" w:after="100" w:afterAutospacing="1"/>
              <w:jc w:val="center"/>
              <w:rPr>
                <w:rFonts w:ascii="Times New Roman" w:hAnsi="Times New Roman"/>
                <w:b/>
                <w:sz w:val="18"/>
                <w:szCs w:val="18"/>
              </w:rPr>
            </w:pPr>
            <w:r>
              <w:rPr>
                <w:rFonts w:ascii="Times New Roman" w:hAnsi="Times New Roman"/>
                <w:b/>
                <w:sz w:val="18"/>
                <w:szCs w:val="18"/>
              </w:rPr>
              <w:t>VALOR DA MÉDIA</w:t>
            </w:r>
          </w:p>
        </w:tc>
        <w:tc>
          <w:tcPr>
            <w:tcW w:w="4171" w:type="dxa"/>
            <w:tcBorders>
              <w:top w:val="single" w:sz="4" w:space="0" w:color="auto"/>
              <w:bottom w:val="single" w:sz="4" w:space="0" w:color="auto"/>
            </w:tcBorders>
          </w:tcPr>
          <w:p w14:paraId="552EB015" w14:textId="70C11289" w:rsidR="00906D58" w:rsidRPr="00620913" w:rsidRDefault="00906D58" w:rsidP="004846D5">
            <w:pPr>
              <w:jc w:val="center"/>
              <w:rPr>
                <w:b/>
                <w:sz w:val="18"/>
                <w:szCs w:val="18"/>
              </w:rPr>
            </w:pPr>
            <w:r>
              <w:rPr>
                <w:b/>
                <w:sz w:val="18"/>
                <w:szCs w:val="18"/>
              </w:rPr>
              <w:t>VALOR</w:t>
            </w:r>
          </w:p>
        </w:tc>
      </w:tr>
      <w:tr w:rsidR="00906D58" w:rsidRPr="00A5053C" w14:paraId="2A37DD41" w14:textId="77777777" w:rsidTr="00273D37">
        <w:tc>
          <w:tcPr>
            <w:tcW w:w="1764" w:type="dxa"/>
            <w:tcBorders>
              <w:top w:val="single" w:sz="4" w:space="0" w:color="auto"/>
              <w:bottom w:val="single" w:sz="4" w:space="0" w:color="auto"/>
            </w:tcBorders>
          </w:tcPr>
          <w:p w14:paraId="786F2B20" w14:textId="77777777" w:rsidR="00906D58" w:rsidRPr="009F2D67" w:rsidRDefault="00906D58" w:rsidP="004846D5">
            <w:pPr>
              <w:jc w:val="center"/>
              <w:rPr>
                <w:rFonts w:ascii="Times New Roman" w:hAnsi="Times New Roman"/>
                <w:sz w:val="18"/>
                <w:szCs w:val="18"/>
              </w:rPr>
            </w:pPr>
            <w:r w:rsidRPr="00311D53">
              <w:rPr>
                <w:rFonts w:ascii="Times New Roman" w:hAnsi="Times New Roman"/>
                <w:sz w:val="18"/>
                <w:szCs w:val="18"/>
              </w:rPr>
              <w:t>SEC.ADM-TG 05013</w:t>
            </w:r>
          </w:p>
        </w:tc>
        <w:tc>
          <w:tcPr>
            <w:tcW w:w="1254" w:type="dxa"/>
            <w:tcBorders>
              <w:top w:val="single" w:sz="4" w:space="0" w:color="auto"/>
              <w:bottom w:val="single" w:sz="4" w:space="0" w:color="auto"/>
            </w:tcBorders>
          </w:tcPr>
          <w:p w14:paraId="5BD66B6D" w14:textId="227874EF" w:rsidR="00906D58" w:rsidRPr="002B652A" w:rsidRDefault="00906D58" w:rsidP="004846D5">
            <w:pPr>
              <w:spacing w:before="100" w:beforeAutospacing="1" w:after="100" w:afterAutospacing="1"/>
              <w:jc w:val="center"/>
              <w:rPr>
                <w:rFonts w:ascii="Times New Roman" w:hAnsi="Times New Roman"/>
                <w:bCs/>
                <w:sz w:val="18"/>
                <w:szCs w:val="18"/>
              </w:rPr>
            </w:pPr>
            <w:r>
              <w:rPr>
                <w:rFonts w:ascii="Times New Roman" w:hAnsi="Times New Roman"/>
                <w:bCs/>
                <w:sz w:val="18"/>
                <w:szCs w:val="18"/>
              </w:rPr>
              <w:t>0</w:t>
            </w:r>
          </w:p>
        </w:tc>
        <w:tc>
          <w:tcPr>
            <w:tcW w:w="2025" w:type="dxa"/>
            <w:tcBorders>
              <w:top w:val="single" w:sz="4" w:space="0" w:color="auto"/>
              <w:bottom w:val="nil"/>
            </w:tcBorders>
          </w:tcPr>
          <w:p w14:paraId="4BE417BA" w14:textId="77777777" w:rsidR="00906D58" w:rsidRPr="002B652A" w:rsidRDefault="00906D58" w:rsidP="004846D5">
            <w:pPr>
              <w:spacing w:before="100" w:beforeAutospacing="1" w:after="100" w:afterAutospacing="1"/>
              <w:jc w:val="center"/>
              <w:rPr>
                <w:rFonts w:ascii="Times New Roman" w:hAnsi="Times New Roman"/>
                <w:bCs/>
                <w:sz w:val="18"/>
                <w:szCs w:val="18"/>
              </w:rPr>
            </w:pPr>
          </w:p>
        </w:tc>
        <w:tc>
          <w:tcPr>
            <w:tcW w:w="4171" w:type="dxa"/>
            <w:tcBorders>
              <w:top w:val="single" w:sz="4" w:space="0" w:color="auto"/>
              <w:bottom w:val="single" w:sz="4" w:space="0" w:color="auto"/>
            </w:tcBorders>
          </w:tcPr>
          <w:p w14:paraId="086F2054" w14:textId="521C8EC0" w:rsidR="00906D58" w:rsidRPr="002C230E" w:rsidRDefault="00686589" w:rsidP="004846D5">
            <w:pPr>
              <w:ind w:right="-2"/>
              <w:jc w:val="center"/>
              <w:rPr>
                <w:b/>
                <w:bCs/>
                <w:sz w:val="18"/>
                <w:szCs w:val="18"/>
              </w:rPr>
            </w:pPr>
            <w:r>
              <w:rPr>
                <w:b/>
                <w:bCs/>
                <w:sz w:val="18"/>
                <w:szCs w:val="18"/>
              </w:rPr>
              <w:t>0</w:t>
            </w:r>
          </w:p>
        </w:tc>
      </w:tr>
      <w:tr w:rsidR="00906D58" w:rsidRPr="00620913" w14:paraId="77B1AF21" w14:textId="77777777" w:rsidTr="00273D37">
        <w:tc>
          <w:tcPr>
            <w:tcW w:w="1764" w:type="dxa"/>
            <w:tcBorders>
              <w:top w:val="single" w:sz="4" w:space="0" w:color="auto"/>
              <w:bottom w:val="single" w:sz="4" w:space="0" w:color="auto"/>
            </w:tcBorders>
          </w:tcPr>
          <w:p w14:paraId="3C2FDCEE" w14:textId="77777777" w:rsidR="00906D58" w:rsidRPr="00C710D4" w:rsidRDefault="00906D58" w:rsidP="004846D5">
            <w:pPr>
              <w:jc w:val="center"/>
              <w:rPr>
                <w:rFonts w:ascii="Times New Roman" w:hAnsi="Times New Roman"/>
                <w:sz w:val="18"/>
                <w:szCs w:val="18"/>
              </w:rPr>
            </w:pPr>
            <w:r w:rsidRPr="00311D53">
              <w:rPr>
                <w:rFonts w:ascii="Times New Roman" w:hAnsi="Times New Roman"/>
                <w:sz w:val="18"/>
                <w:szCs w:val="18"/>
              </w:rPr>
              <w:t>SEC.ADM</w:t>
            </w:r>
          </w:p>
        </w:tc>
        <w:tc>
          <w:tcPr>
            <w:tcW w:w="1254" w:type="dxa"/>
            <w:tcBorders>
              <w:top w:val="single" w:sz="4" w:space="0" w:color="auto"/>
              <w:bottom w:val="single" w:sz="4" w:space="0" w:color="auto"/>
            </w:tcBorders>
          </w:tcPr>
          <w:p w14:paraId="133B79E5" w14:textId="70690918" w:rsidR="00906D58" w:rsidRPr="002B652A" w:rsidRDefault="00906D58" w:rsidP="004846D5">
            <w:pPr>
              <w:spacing w:before="100" w:beforeAutospacing="1" w:after="100" w:afterAutospacing="1"/>
              <w:jc w:val="center"/>
              <w:rPr>
                <w:bCs/>
                <w:sz w:val="18"/>
                <w:szCs w:val="18"/>
              </w:rPr>
            </w:pPr>
            <w:r>
              <w:rPr>
                <w:bCs/>
                <w:sz w:val="18"/>
                <w:szCs w:val="18"/>
              </w:rPr>
              <w:t>300</w:t>
            </w:r>
          </w:p>
        </w:tc>
        <w:tc>
          <w:tcPr>
            <w:tcW w:w="2025" w:type="dxa"/>
            <w:tcBorders>
              <w:top w:val="nil"/>
              <w:bottom w:val="nil"/>
            </w:tcBorders>
          </w:tcPr>
          <w:p w14:paraId="6BBFFB17" w14:textId="77777777" w:rsidR="00906D58" w:rsidRPr="002B652A" w:rsidRDefault="00906D58" w:rsidP="004846D5">
            <w:pPr>
              <w:spacing w:before="100" w:beforeAutospacing="1" w:after="100" w:afterAutospacing="1"/>
              <w:jc w:val="center"/>
              <w:rPr>
                <w:bCs/>
                <w:sz w:val="18"/>
                <w:szCs w:val="18"/>
              </w:rPr>
            </w:pPr>
          </w:p>
        </w:tc>
        <w:tc>
          <w:tcPr>
            <w:tcW w:w="4171" w:type="dxa"/>
            <w:tcBorders>
              <w:top w:val="single" w:sz="4" w:space="0" w:color="auto"/>
              <w:bottom w:val="single" w:sz="4" w:space="0" w:color="auto"/>
            </w:tcBorders>
          </w:tcPr>
          <w:p w14:paraId="3F108456" w14:textId="4B74060E" w:rsidR="00906D58" w:rsidRPr="002C230E" w:rsidRDefault="00906D58" w:rsidP="004846D5">
            <w:pPr>
              <w:ind w:right="-2"/>
              <w:jc w:val="center"/>
              <w:rPr>
                <w:b/>
                <w:bCs/>
                <w:sz w:val="18"/>
                <w:szCs w:val="18"/>
              </w:rPr>
            </w:pPr>
            <w:r>
              <w:rPr>
                <w:b/>
                <w:bCs/>
                <w:sz w:val="18"/>
                <w:szCs w:val="18"/>
              </w:rPr>
              <w:t>R$</w:t>
            </w:r>
            <w:r w:rsidR="00686589">
              <w:rPr>
                <w:b/>
                <w:bCs/>
                <w:sz w:val="18"/>
                <w:szCs w:val="18"/>
              </w:rPr>
              <w:t>12.255,00</w:t>
            </w:r>
          </w:p>
        </w:tc>
      </w:tr>
      <w:tr w:rsidR="00906D58" w:rsidRPr="00620913" w14:paraId="7011EFC4" w14:textId="77777777" w:rsidTr="00273D37">
        <w:tc>
          <w:tcPr>
            <w:tcW w:w="1764" w:type="dxa"/>
            <w:tcBorders>
              <w:top w:val="single" w:sz="4" w:space="0" w:color="auto"/>
              <w:bottom w:val="single" w:sz="4" w:space="0" w:color="auto"/>
            </w:tcBorders>
          </w:tcPr>
          <w:p w14:paraId="769887A9" w14:textId="77777777" w:rsidR="00906D58" w:rsidRPr="00EE4301" w:rsidRDefault="00906D58" w:rsidP="004846D5">
            <w:pPr>
              <w:jc w:val="center"/>
              <w:rPr>
                <w:rFonts w:ascii="Times New Roman" w:hAnsi="Times New Roman"/>
                <w:sz w:val="18"/>
                <w:szCs w:val="18"/>
              </w:rPr>
            </w:pPr>
            <w:r w:rsidRPr="00EE4301">
              <w:rPr>
                <w:rFonts w:ascii="Times New Roman" w:hAnsi="Times New Roman"/>
                <w:sz w:val="18"/>
                <w:szCs w:val="18"/>
              </w:rPr>
              <w:t>SEC. AGRICULTURA E P</w:t>
            </w:r>
            <w:r>
              <w:rPr>
                <w:rFonts w:ascii="Times New Roman" w:hAnsi="Times New Roman"/>
                <w:sz w:val="18"/>
                <w:szCs w:val="18"/>
              </w:rPr>
              <w:t>E</w:t>
            </w:r>
            <w:r w:rsidRPr="00EE4301">
              <w:rPr>
                <w:rFonts w:ascii="Times New Roman" w:hAnsi="Times New Roman"/>
                <w:sz w:val="18"/>
                <w:szCs w:val="18"/>
              </w:rPr>
              <w:t>CUÁRIA</w:t>
            </w:r>
          </w:p>
        </w:tc>
        <w:tc>
          <w:tcPr>
            <w:tcW w:w="1254" w:type="dxa"/>
            <w:tcBorders>
              <w:top w:val="single" w:sz="4" w:space="0" w:color="auto"/>
              <w:bottom w:val="single" w:sz="4" w:space="0" w:color="auto"/>
            </w:tcBorders>
          </w:tcPr>
          <w:p w14:paraId="54995634" w14:textId="6E92BFB7" w:rsidR="00906D58" w:rsidRPr="002B652A" w:rsidRDefault="00906D58" w:rsidP="004846D5">
            <w:pPr>
              <w:spacing w:before="100" w:beforeAutospacing="1" w:after="100" w:afterAutospacing="1"/>
              <w:jc w:val="center"/>
              <w:rPr>
                <w:bCs/>
                <w:sz w:val="18"/>
                <w:szCs w:val="18"/>
              </w:rPr>
            </w:pPr>
            <w:r>
              <w:rPr>
                <w:bCs/>
                <w:sz w:val="18"/>
                <w:szCs w:val="18"/>
              </w:rPr>
              <w:t>0</w:t>
            </w:r>
          </w:p>
        </w:tc>
        <w:tc>
          <w:tcPr>
            <w:tcW w:w="2025" w:type="dxa"/>
            <w:tcBorders>
              <w:top w:val="nil"/>
              <w:bottom w:val="nil"/>
            </w:tcBorders>
          </w:tcPr>
          <w:p w14:paraId="198CF3D1" w14:textId="44B611E6" w:rsidR="00906D58" w:rsidRDefault="00906D58" w:rsidP="004846D5">
            <w:pPr>
              <w:spacing w:before="100" w:beforeAutospacing="1" w:after="100" w:afterAutospacing="1"/>
              <w:jc w:val="center"/>
              <w:rPr>
                <w:bCs/>
                <w:sz w:val="18"/>
                <w:szCs w:val="18"/>
              </w:rPr>
            </w:pPr>
            <w:r w:rsidRPr="005C58D6">
              <w:rPr>
                <w:bCs/>
                <w:sz w:val="18"/>
                <w:szCs w:val="18"/>
              </w:rPr>
              <w:t>R$</w:t>
            </w:r>
            <w:r>
              <w:rPr>
                <w:bCs/>
                <w:sz w:val="18"/>
                <w:szCs w:val="18"/>
              </w:rPr>
              <w:t>40,85</w:t>
            </w:r>
          </w:p>
        </w:tc>
        <w:tc>
          <w:tcPr>
            <w:tcW w:w="4171" w:type="dxa"/>
            <w:tcBorders>
              <w:top w:val="single" w:sz="4" w:space="0" w:color="auto"/>
              <w:bottom w:val="single" w:sz="4" w:space="0" w:color="auto"/>
            </w:tcBorders>
          </w:tcPr>
          <w:p w14:paraId="4F72541E" w14:textId="39721B68" w:rsidR="00906D58" w:rsidRPr="002C230E" w:rsidRDefault="00686589" w:rsidP="004846D5">
            <w:pPr>
              <w:ind w:right="-2"/>
              <w:jc w:val="center"/>
              <w:rPr>
                <w:b/>
                <w:bCs/>
                <w:sz w:val="18"/>
                <w:szCs w:val="18"/>
              </w:rPr>
            </w:pPr>
            <w:r>
              <w:rPr>
                <w:b/>
                <w:bCs/>
                <w:sz w:val="18"/>
                <w:szCs w:val="18"/>
              </w:rPr>
              <w:t>0</w:t>
            </w:r>
          </w:p>
        </w:tc>
      </w:tr>
      <w:tr w:rsidR="00906D58" w:rsidRPr="00620913" w14:paraId="0532E81C" w14:textId="77777777" w:rsidTr="00273D37">
        <w:tc>
          <w:tcPr>
            <w:tcW w:w="1764" w:type="dxa"/>
            <w:tcBorders>
              <w:top w:val="single" w:sz="4" w:space="0" w:color="auto"/>
              <w:bottom w:val="single" w:sz="4" w:space="0" w:color="auto"/>
            </w:tcBorders>
          </w:tcPr>
          <w:p w14:paraId="7B282F7B" w14:textId="77777777" w:rsidR="00906D58" w:rsidRPr="00EE4301" w:rsidRDefault="00906D58" w:rsidP="004846D5">
            <w:pPr>
              <w:jc w:val="center"/>
              <w:rPr>
                <w:bCs/>
                <w:sz w:val="18"/>
                <w:szCs w:val="18"/>
              </w:rPr>
            </w:pPr>
            <w:r w:rsidRPr="00EE4301">
              <w:rPr>
                <w:rFonts w:ascii="Times New Roman" w:hAnsi="Times New Roman"/>
                <w:bCs/>
                <w:sz w:val="18"/>
                <w:szCs w:val="18"/>
              </w:rPr>
              <w:t>SEC.GOVERNO</w:t>
            </w:r>
          </w:p>
        </w:tc>
        <w:tc>
          <w:tcPr>
            <w:tcW w:w="1254" w:type="dxa"/>
            <w:tcBorders>
              <w:top w:val="single" w:sz="4" w:space="0" w:color="auto"/>
              <w:bottom w:val="single" w:sz="4" w:space="0" w:color="auto"/>
            </w:tcBorders>
          </w:tcPr>
          <w:p w14:paraId="4FB2767F" w14:textId="315D079B" w:rsidR="00906D58" w:rsidRPr="002B652A" w:rsidRDefault="00906D58" w:rsidP="004846D5">
            <w:pPr>
              <w:spacing w:before="100" w:beforeAutospacing="1" w:after="100" w:afterAutospacing="1"/>
              <w:jc w:val="center"/>
              <w:rPr>
                <w:bCs/>
                <w:sz w:val="18"/>
                <w:szCs w:val="18"/>
              </w:rPr>
            </w:pPr>
            <w:r>
              <w:rPr>
                <w:bCs/>
                <w:sz w:val="18"/>
                <w:szCs w:val="18"/>
              </w:rPr>
              <w:t>300</w:t>
            </w:r>
          </w:p>
        </w:tc>
        <w:tc>
          <w:tcPr>
            <w:tcW w:w="2025" w:type="dxa"/>
            <w:tcBorders>
              <w:top w:val="nil"/>
              <w:bottom w:val="single" w:sz="4" w:space="0" w:color="auto"/>
            </w:tcBorders>
          </w:tcPr>
          <w:p w14:paraId="0C78C6DF" w14:textId="77777777" w:rsidR="00906D58" w:rsidRDefault="00906D58" w:rsidP="004846D5">
            <w:pPr>
              <w:spacing w:before="100" w:beforeAutospacing="1" w:after="100" w:afterAutospacing="1"/>
              <w:jc w:val="center"/>
              <w:rPr>
                <w:bCs/>
                <w:sz w:val="18"/>
                <w:szCs w:val="18"/>
              </w:rPr>
            </w:pPr>
          </w:p>
        </w:tc>
        <w:tc>
          <w:tcPr>
            <w:tcW w:w="4171" w:type="dxa"/>
            <w:tcBorders>
              <w:top w:val="single" w:sz="4" w:space="0" w:color="auto"/>
              <w:bottom w:val="single" w:sz="4" w:space="0" w:color="auto"/>
            </w:tcBorders>
          </w:tcPr>
          <w:p w14:paraId="10721F99" w14:textId="593FA29F" w:rsidR="00906D58" w:rsidRPr="002C230E" w:rsidRDefault="00686589" w:rsidP="004846D5">
            <w:pPr>
              <w:ind w:right="-2"/>
              <w:jc w:val="center"/>
              <w:rPr>
                <w:b/>
                <w:bCs/>
                <w:sz w:val="18"/>
                <w:szCs w:val="18"/>
              </w:rPr>
            </w:pPr>
            <w:r>
              <w:rPr>
                <w:b/>
                <w:bCs/>
                <w:sz w:val="18"/>
                <w:szCs w:val="18"/>
              </w:rPr>
              <w:t>R$12.255,00</w:t>
            </w:r>
          </w:p>
        </w:tc>
      </w:tr>
    </w:tbl>
    <w:tbl>
      <w:tblPr>
        <w:tblStyle w:val="Tabelacomgrade"/>
        <w:tblW w:w="9344" w:type="dxa"/>
        <w:tblLayout w:type="fixed"/>
        <w:tblLook w:val="04A0" w:firstRow="1" w:lastRow="0" w:firstColumn="1" w:lastColumn="0" w:noHBand="0" w:noVBand="1"/>
      </w:tblPr>
      <w:tblGrid>
        <w:gridCol w:w="284"/>
        <w:gridCol w:w="9060"/>
      </w:tblGrid>
      <w:tr w:rsidR="008761D4" w:rsidRPr="00717F04" w14:paraId="4A85044C" w14:textId="77777777" w:rsidTr="00E676A4">
        <w:tc>
          <w:tcPr>
            <w:tcW w:w="9344" w:type="dxa"/>
            <w:gridSpan w:val="2"/>
            <w:tcBorders>
              <w:top w:val="nil"/>
              <w:left w:val="nil"/>
              <w:bottom w:val="nil"/>
              <w:right w:val="nil"/>
            </w:tcBorders>
            <w:shd w:val="clear" w:color="auto" w:fill="FFFFFF" w:themeFill="background1"/>
          </w:tcPr>
          <w:p w14:paraId="37EB5E71" w14:textId="77777777" w:rsidR="00273D37" w:rsidRDefault="00273D37" w:rsidP="00273D37">
            <w:pPr>
              <w:ind w:right="-2"/>
              <w:jc w:val="both"/>
              <w:rPr>
                <w:b/>
                <w:bCs/>
                <w:sz w:val="22"/>
                <w:szCs w:val="22"/>
              </w:rPr>
            </w:pPr>
          </w:p>
          <w:p w14:paraId="6FA5E579" w14:textId="4810993B" w:rsidR="00273D37" w:rsidRPr="00273D37" w:rsidRDefault="00273D37" w:rsidP="00273D37">
            <w:pPr>
              <w:pStyle w:val="PargrafodaLista"/>
              <w:numPr>
                <w:ilvl w:val="0"/>
                <w:numId w:val="39"/>
              </w:numPr>
              <w:ind w:right="-2"/>
              <w:jc w:val="both"/>
              <w:rPr>
                <w:b/>
                <w:bCs/>
                <w:sz w:val="22"/>
                <w:szCs w:val="22"/>
              </w:rPr>
            </w:pPr>
            <w:r>
              <w:rPr>
                <w:sz w:val="22"/>
                <w:szCs w:val="22"/>
              </w:rPr>
              <w:t xml:space="preserve">Gasto total previsto para </w:t>
            </w:r>
            <w:r w:rsidRPr="00E052FD">
              <w:rPr>
                <w:b/>
                <w:bCs/>
                <w:sz w:val="22"/>
                <w:szCs w:val="22"/>
              </w:rPr>
              <w:t>SEC.ADM-TG 05013</w:t>
            </w:r>
            <w:r>
              <w:rPr>
                <w:sz w:val="22"/>
                <w:szCs w:val="22"/>
              </w:rPr>
              <w:t>: R$30.816,00</w:t>
            </w:r>
            <w:r w:rsidR="009C6A43">
              <w:rPr>
                <w:sz w:val="22"/>
                <w:szCs w:val="22"/>
              </w:rPr>
              <w:t xml:space="preserve"> (trinta mil oitocentos e dezesseis reais)</w:t>
            </w:r>
          </w:p>
          <w:p w14:paraId="4ADCF38F" w14:textId="3DC0C0AF" w:rsidR="00273D37" w:rsidRPr="00273D37" w:rsidRDefault="00273D37" w:rsidP="00273D37">
            <w:pPr>
              <w:pStyle w:val="PargrafodaLista"/>
              <w:numPr>
                <w:ilvl w:val="0"/>
                <w:numId w:val="39"/>
              </w:numPr>
              <w:ind w:right="-2"/>
              <w:jc w:val="both"/>
              <w:rPr>
                <w:b/>
                <w:bCs/>
                <w:sz w:val="22"/>
                <w:szCs w:val="22"/>
              </w:rPr>
            </w:pPr>
            <w:r>
              <w:rPr>
                <w:sz w:val="22"/>
                <w:szCs w:val="22"/>
              </w:rPr>
              <w:t xml:space="preserve">Gasto total previsto para </w:t>
            </w:r>
            <w:r w:rsidRPr="00A435E9">
              <w:rPr>
                <w:b/>
                <w:bCs/>
                <w:sz w:val="22"/>
                <w:szCs w:val="22"/>
              </w:rPr>
              <w:t>SEC.ADM:</w:t>
            </w:r>
            <w:r>
              <w:rPr>
                <w:sz w:val="22"/>
                <w:szCs w:val="22"/>
              </w:rPr>
              <w:t xml:space="preserve"> R$</w:t>
            </w:r>
            <w:r w:rsidR="009C6A43">
              <w:rPr>
                <w:sz w:val="22"/>
                <w:szCs w:val="22"/>
              </w:rPr>
              <w:t>22.527,00 (vinte e dois mil quinhentos e vinte e sete reais)</w:t>
            </w:r>
          </w:p>
          <w:p w14:paraId="12845619" w14:textId="7869ED33" w:rsidR="00273D37" w:rsidRPr="009C6A43" w:rsidRDefault="009C6A43" w:rsidP="00273D37">
            <w:pPr>
              <w:pStyle w:val="PargrafodaLista"/>
              <w:numPr>
                <w:ilvl w:val="0"/>
                <w:numId w:val="39"/>
              </w:numPr>
              <w:ind w:right="-2"/>
              <w:jc w:val="both"/>
              <w:rPr>
                <w:b/>
                <w:bCs/>
                <w:sz w:val="22"/>
                <w:szCs w:val="22"/>
              </w:rPr>
            </w:pPr>
            <w:r>
              <w:rPr>
                <w:sz w:val="22"/>
                <w:szCs w:val="22"/>
              </w:rPr>
              <w:t xml:space="preserve">Gasto total previsto para </w:t>
            </w:r>
            <w:r w:rsidRPr="00A435E9">
              <w:rPr>
                <w:b/>
                <w:bCs/>
                <w:sz w:val="22"/>
                <w:szCs w:val="22"/>
              </w:rPr>
              <w:t>SEC. AGRICULTURA E PECUÁRIA</w:t>
            </w:r>
            <w:r>
              <w:rPr>
                <w:sz w:val="22"/>
                <w:szCs w:val="22"/>
              </w:rPr>
              <w:t>: R$10.272,00 (dez mil duzentos e setenta e dois reais)</w:t>
            </w:r>
          </w:p>
          <w:p w14:paraId="38004922" w14:textId="1B654EEC" w:rsidR="009C6A43" w:rsidRPr="00273D37" w:rsidRDefault="009C6A43" w:rsidP="00273D37">
            <w:pPr>
              <w:pStyle w:val="PargrafodaLista"/>
              <w:numPr>
                <w:ilvl w:val="0"/>
                <w:numId w:val="39"/>
              </w:numPr>
              <w:ind w:right="-2"/>
              <w:jc w:val="both"/>
              <w:rPr>
                <w:b/>
                <w:bCs/>
                <w:sz w:val="22"/>
                <w:szCs w:val="22"/>
              </w:rPr>
            </w:pPr>
            <w:r>
              <w:rPr>
                <w:sz w:val="22"/>
                <w:szCs w:val="22"/>
              </w:rPr>
              <w:t xml:space="preserve">Gasto total previsto para </w:t>
            </w:r>
            <w:r w:rsidRPr="00A435E9">
              <w:rPr>
                <w:b/>
                <w:bCs/>
                <w:sz w:val="22"/>
                <w:szCs w:val="22"/>
              </w:rPr>
              <w:t>SEC. GOVERNO:</w:t>
            </w:r>
            <w:r>
              <w:rPr>
                <w:sz w:val="22"/>
                <w:szCs w:val="22"/>
              </w:rPr>
              <w:t xml:space="preserve"> R$12.255,00 (doze mil duzentos e cinquenta e cinco reais)</w:t>
            </w:r>
          </w:p>
          <w:p w14:paraId="2F3F6E5D" w14:textId="77777777" w:rsidR="00273D37" w:rsidRDefault="00273D37" w:rsidP="00273D37">
            <w:pPr>
              <w:ind w:right="-2"/>
              <w:jc w:val="both"/>
              <w:rPr>
                <w:b/>
                <w:bCs/>
                <w:sz w:val="22"/>
                <w:szCs w:val="22"/>
              </w:rPr>
            </w:pPr>
          </w:p>
          <w:p w14:paraId="325A3A8D" w14:textId="46ACCDB4" w:rsidR="008761D4" w:rsidRPr="00717F04" w:rsidRDefault="00C56FC7" w:rsidP="00380326">
            <w:pPr>
              <w:ind w:left="-108" w:right="-2"/>
              <w:jc w:val="both"/>
              <w:rPr>
                <w:b/>
                <w:bCs/>
                <w:sz w:val="22"/>
                <w:szCs w:val="22"/>
              </w:rPr>
            </w:pPr>
            <w:r w:rsidRPr="00717F04">
              <w:rPr>
                <w:b/>
                <w:bCs/>
                <w:sz w:val="22"/>
                <w:szCs w:val="22"/>
              </w:rPr>
              <w:t>2.2.1. Parâmetros utilizados (documentos em anexo):</w:t>
            </w:r>
          </w:p>
        </w:tc>
      </w:tr>
      <w:tr w:rsidR="008761D4" w:rsidRPr="00717F04" w14:paraId="7DBB51B2" w14:textId="77777777" w:rsidTr="00E676A4">
        <w:tc>
          <w:tcPr>
            <w:tcW w:w="284" w:type="dxa"/>
            <w:tcBorders>
              <w:top w:val="single" w:sz="12" w:space="0" w:color="000000"/>
              <w:left w:val="single" w:sz="12" w:space="0" w:color="000000"/>
              <w:bottom w:val="single" w:sz="12" w:space="0" w:color="000000"/>
              <w:right w:val="single" w:sz="12" w:space="0" w:color="000000"/>
            </w:tcBorders>
          </w:tcPr>
          <w:p w14:paraId="6C02B69E" w14:textId="77777777" w:rsidR="008761D4" w:rsidRPr="00717F04" w:rsidRDefault="003871AD" w:rsidP="00717F04">
            <w:pPr>
              <w:pStyle w:val="PargrafodaLista"/>
              <w:ind w:left="0" w:right="-2" w:hanging="2"/>
              <w:jc w:val="center"/>
              <w:rPr>
                <w:b/>
                <w:bCs/>
                <w:color w:val="FF0000"/>
                <w:sz w:val="22"/>
                <w:szCs w:val="22"/>
              </w:rPr>
            </w:pPr>
            <w:r>
              <w:rPr>
                <w:b/>
                <w:bCs/>
                <w:color w:val="FF0000"/>
                <w:sz w:val="22"/>
                <w:szCs w:val="22"/>
              </w:rPr>
              <w:t>x</w:t>
            </w:r>
          </w:p>
        </w:tc>
        <w:tc>
          <w:tcPr>
            <w:tcW w:w="9060" w:type="dxa"/>
            <w:tcBorders>
              <w:top w:val="nil"/>
              <w:left w:val="single" w:sz="12" w:space="0" w:color="000000"/>
              <w:bottom w:val="nil"/>
              <w:right w:val="nil"/>
            </w:tcBorders>
          </w:tcPr>
          <w:p w14:paraId="3F24B187" w14:textId="77777777" w:rsidR="008761D4" w:rsidRPr="00717F04" w:rsidRDefault="00C56FC7" w:rsidP="00717F04">
            <w:pPr>
              <w:pStyle w:val="PargrafodaLista"/>
              <w:ind w:left="0" w:right="-2" w:hanging="2"/>
              <w:jc w:val="both"/>
              <w:rPr>
                <w:sz w:val="22"/>
                <w:szCs w:val="22"/>
              </w:rPr>
            </w:pPr>
            <w:r w:rsidRPr="00717F04">
              <w:rPr>
                <w:sz w:val="22"/>
                <w:szCs w:val="22"/>
              </w:rPr>
              <w:t>Portal Nacional de Contratações Públicas – PNCP;</w:t>
            </w:r>
          </w:p>
        </w:tc>
      </w:tr>
      <w:tr w:rsidR="008761D4" w:rsidRPr="00717F04" w14:paraId="2C36C8F6" w14:textId="77777777" w:rsidTr="00E676A4">
        <w:tc>
          <w:tcPr>
            <w:tcW w:w="284" w:type="dxa"/>
            <w:tcBorders>
              <w:top w:val="single" w:sz="12" w:space="0" w:color="000000"/>
              <w:left w:val="nil"/>
              <w:bottom w:val="single" w:sz="12" w:space="0" w:color="000000"/>
              <w:right w:val="nil"/>
            </w:tcBorders>
          </w:tcPr>
          <w:p w14:paraId="163A08B6" w14:textId="77777777" w:rsidR="008761D4" w:rsidRPr="00717F04" w:rsidRDefault="008761D4" w:rsidP="00717F04">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4B6CE916" w14:textId="77777777" w:rsidR="008761D4" w:rsidRPr="00717F04" w:rsidRDefault="008761D4" w:rsidP="00717F04">
            <w:pPr>
              <w:pStyle w:val="PargrafodaLista"/>
              <w:ind w:left="0" w:right="-2" w:hanging="2"/>
              <w:jc w:val="both"/>
              <w:rPr>
                <w:sz w:val="22"/>
                <w:szCs w:val="22"/>
              </w:rPr>
            </w:pPr>
          </w:p>
        </w:tc>
      </w:tr>
      <w:tr w:rsidR="008761D4" w:rsidRPr="00717F04" w14:paraId="58D0C4B1" w14:textId="77777777" w:rsidTr="00E676A4">
        <w:tc>
          <w:tcPr>
            <w:tcW w:w="284" w:type="dxa"/>
            <w:tcBorders>
              <w:top w:val="single" w:sz="12" w:space="0" w:color="000000"/>
              <w:left w:val="single" w:sz="12" w:space="0" w:color="000000"/>
              <w:bottom w:val="single" w:sz="12" w:space="0" w:color="000000"/>
              <w:right w:val="single" w:sz="12" w:space="0" w:color="000000"/>
            </w:tcBorders>
          </w:tcPr>
          <w:p w14:paraId="4CC84249" w14:textId="77777777" w:rsidR="008761D4" w:rsidRPr="00717F04" w:rsidRDefault="008761D4" w:rsidP="00717F04">
            <w:pPr>
              <w:pStyle w:val="PargrafodaLista"/>
              <w:ind w:left="0" w:right="-2" w:hanging="2"/>
              <w:jc w:val="center"/>
              <w:rPr>
                <w:b/>
                <w:bCs/>
                <w:color w:val="FF0000"/>
                <w:sz w:val="22"/>
                <w:szCs w:val="22"/>
              </w:rPr>
            </w:pPr>
          </w:p>
        </w:tc>
        <w:tc>
          <w:tcPr>
            <w:tcW w:w="9060" w:type="dxa"/>
            <w:tcBorders>
              <w:top w:val="nil"/>
              <w:left w:val="single" w:sz="12" w:space="0" w:color="000000"/>
              <w:bottom w:val="nil"/>
              <w:right w:val="nil"/>
            </w:tcBorders>
          </w:tcPr>
          <w:p w14:paraId="39A3B7D9" w14:textId="77777777" w:rsidR="008761D4" w:rsidRPr="00717F04" w:rsidRDefault="00C56FC7" w:rsidP="00717F04">
            <w:pPr>
              <w:pStyle w:val="PargrafodaLista"/>
              <w:ind w:left="0" w:right="-2" w:hanging="2"/>
              <w:jc w:val="both"/>
              <w:rPr>
                <w:sz w:val="22"/>
                <w:szCs w:val="22"/>
              </w:rPr>
            </w:pPr>
            <w:r w:rsidRPr="00717F04">
              <w:rPr>
                <w:sz w:val="22"/>
                <w:szCs w:val="22"/>
              </w:rPr>
              <w:t>Painel de Preços do Governo Federal;</w:t>
            </w:r>
          </w:p>
        </w:tc>
      </w:tr>
      <w:tr w:rsidR="008761D4" w:rsidRPr="00717F04" w14:paraId="199C2330" w14:textId="77777777" w:rsidTr="00E676A4">
        <w:tc>
          <w:tcPr>
            <w:tcW w:w="284" w:type="dxa"/>
            <w:tcBorders>
              <w:top w:val="single" w:sz="12" w:space="0" w:color="000000"/>
              <w:left w:val="nil"/>
              <w:bottom w:val="single" w:sz="12" w:space="0" w:color="000000"/>
              <w:right w:val="nil"/>
            </w:tcBorders>
          </w:tcPr>
          <w:p w14:paraId="5C16915E" w14:textId="77777777" w:rsidR="008761D4" w:rsidRPr="00717F04" w:rsidRDefault="008761D4" w:rsidP="00717F04">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68D39F88" w14:textId="77777777" w:rsidR="008761D4" w:rsidRPr="00717F04" w:rsidRDefault="008761D4" w:rsidP="00717F04">
            <w:pPr>
              <w:pStyle w:val="PargrafodaLista"/>
              <w:ind w:left="0" w:right="-2" w:hanging="2"/>
              <w:jc w:val="both"/>
              <w:rPr>
                <w:sz w:val="22"/>
                <w:szCs w:val="22"/>
              </w:rPr>
            </w:pPr>
          </w:p>
        </w:tc>
      </w:tr>
      <w:tr w:rsidR="008761D4" w:rsidRPr="00717F04" w14:paraId="10BDDECC" w14:textId="77777777" w:rsidTr="00E676A4">
        <w:tc>
          <w:tcPr>
            <w:tcW w:w="284" w:type="dxa"/>
            <w:tcBorders>
              <w:top w:val="single" w:sz="12" w:space="0" w:color="000000"/>
              <w:left w:val="single" w:sz="12" w:space="0" w:color="000000"/>
              <w:bottom w:val="single" w:sz="12" w:space="0" w:color="000000"/>
              <w:right w:val="single" w:sz="12" w:space="0" w:color="000000"/>
            </w:tcBorders>
          </w:tcPr>
          <w:p w14:paraId="15FEA8CE" w14:textId="77777777" w:rsidR="008761D4" w:rsidRPr="00717F04" w:rsidRDefault="008761D4" w:rsidP="00717F04">
            <w:pPr>
              <w:pStyle w:val="PargrafodaLista"/>
              <w:ind w:left="0" w:right="-2" w:hanging="2"/>
              <w:jc w:val="center"/>
              <w:rPr>
                <w:b/>
                <w:bCs/>
                <w:color w:val="FF0000"/>
                <w:sz w:val="22"/>
                <w:szCs w:val="22"/>
              </w:rPr>
            </w:pPr>
          </w:p>
        </w:tc>
        <w:tc>
          <w:tcPr>
            <w:tcW w:w="9060" w:type="dxa"/>
            <w:tcBorders>
              <w:top w:val="nil"/>
              <w:left w:val="single" w:sz="12" w:space="0" w:color="000000"/>
              <w:bottom w:val="nil"/>
              <w:right w:val="nil"/>
            </w:tcBorders>
          </w:tcPr>
          <w:p w14:paraId="659E9B6F" w14:textId="77777777" w:rsidR="008761D4" w:rsidRPr="00717F04" w:rsidRDefault="00C56FC7" w:rsidP="00717F04">
            <w:pPr>
              <w:pStyle w:val="PargrafodaLista"/>
              <w:ind w:left="0" w:right="-2" w:hanging="2"/>
              <w:jc w:val="both"/>
              <w:rPr>
                <w:sz w:val="22"/>
                <w:szCs w:val="22"/>
              </w:rPr>
            </w:pPr>
            <w:r w:rsidRPr="00717F04">
              <w:rPr>
                <w:sz w:val="22"/>
                <w:szCs w:val="22"/>
              </w:rPr>
              <w:t>Banco de Preços em Saúde;</w:t>
            </w:r>
          </w:p>
        </w:tc>
      </w:tr>
      <w:tr w:rsidR="008761D4" w:rsidRPr="00717F04" w14:paraId="3C53188C" w14:textId="77777777" w:rsidTr="00E676A4">
        <w:tc>
          <w:tcPr>
            <w:tcW w:w="284" w:type="dxa"/>
            <w:tcBorders>
              <w:top w:val="single" w:sz="12" w:space="0" w:color="000000"/>
              <w:left w:val="nil"/>
              <w:bottom w:val="single" w:sz="12" w:space="0" w:color="000000"/>
              <w:right w:val="nil"/>
            </w:tcBorders>
          </w:tcPr>
          <w:p w14:paraId="5F18FA0B" w14:textId="77777777" w:rsidR="008761D4" w:rsidRPr="00717F04" w:rsidRDefault="008761D4" w:rsidP="00717F04">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5C3D7234" w14:textId="77777777" w:rsidR="008761D4" w:rsidRPr="00717F04" w:rsidRDefault="008761D4" w:rsidP="00717F04">
            <w:pPr>
              <w:pStyle w:val="PargrafodaLista"/>
              <w:ind w:left="0" w:right="-2" w:hanging="2"/>
              <w:jc w:val="both"/>
              <w:rPr>
                <w:sz w:val="22"/>
                <w:szCs w:val="22"/>
              </w:rPr>
            </w:pPr>
          </w:p>
        </w:tc>
      </w:tr>
      <w:tr w:rsidR="008761D4" w:rsidRPr="00717F04" w14:paraId="7F7CA7D0" w14:textId="77777777" w:rsidTr="00E676A4">
        <w:trPr>
          <w:trHeight w:val="183"/>
        </w:trPr>
        <w:tc>
          <w:tcPr>
            <w:tcW w:w="284" w:type="dxa"/>
            <w:tcBorders>
              <w:top w:val="single" w:sz="12" w:space="0" w:color="000000"/>
              <w:left w:val="single" w:sz="12" w:space="0" w:color="000000"/>
              <w:bottom w:val="single" w:sz="12" w:space="0" w:color="000000"/>
              <w:right w:val="single" w:sz="12" w:space="0" w:color="000000"/>
            </w:tcBorders>
          </w:tcPr>
          <w:p w14:paraId="5AE17CAA" w14:textId="2E2B8E9A" w:rsidR="008761D4" w:rsidRPr="00717F04" w:rsidRDefault="00395380" w:rsidP="00717F04">
            <w:pPr>
              <w:pStyle w:val="PargrafodaLista"/>
              <w:ind w:left="0" w:right="-2" w:hanging="2"/>
              <w:jc w:val="center"/>
              <w:rPr>
                <w:b/>
                <w:bCs/>
                <w:color w:val="FF0000"/>
                <w:sz w:val="22"/>
                <w:szCs w:val="22"/>
              </w:rPr>
            </w:pPr>
            <w:r>
              <w:rPr>
                <w:b/>
                <w:bCs/>
                <w:color w:val="FF0000"/>
                <w:sz w:val="22"/>
                <w:szCs w:val="22"/>
              </w:rPr>
              <w:t>x</w:t>
            </w:r>
            <w:bookmarkStart w:id="1" w:name="_GoBack"/>
            <w:bookmarkEnd w:id="1"/>
          </w:p>
        </w:tc>
        <w:tc>
          <w:tcPr>
            <w:tcW w:w="9060" w:type="dxa"/>
            <w:vMerge w:val="restart"/>
            <w:tcBorders>
              <w:top w:val="nil"/>
              <w:left w:val="single" w:sz="12" w:space="0" w:color="000000"/>
              <w:bottom w:val="nil"/>
              <w:right w:val="nil"/>
            </w:tcBorders>
          </w:tcPr>
          <w:p w14:paraId="17785C61" w14:textId="77777777" w:rsidR="008761D4" w:rsidRPr="00717F04" w:rsidRDefault="00C56FC7" w:rsidP="00717F04">
            <w:pPr>
              <w:pStyle w:val="PargrafodaLista"/>
              <w:ind w:left="0" w:right="-2" w:hanging="2"/>
              <w:jc w:val="both"/>
              <w:rPr>
                <w:sz w:val="22"/>
                <w:szCs w:val="22"/>
              </w:rPr>
            </w:pPr>
            <w:r w:rsidRPr="00717F04">
              <w:rPr>
                <w:sz w:val="22"/>
                <w:szCs w:val="22"/>
              </w:rPr>
              <w:t>Contratações similares feitas pela Administração Pública, inclusive mediante sistema de registro de preços;</w:t>
            </w:r>
          </w:p>
        </w:tc>
      </w:tr>
      <w:tr w:rsidR="008761D4" w:rsidRPr="00717F04" w14:paraId="32B27C8F" w14:textId="77777777" w:rsidTr="00E676A4">
        <w:trPr>
          <w:trHeight w:val="182"/>
        </w:trPr>
        <w:tc>
          <w:tcPr>
            <w:tcW w:w="284" w:type="dxa"/>
            <w:tcBorders>
              <w:top w:val="single" w:sz="12" w:space="0" w:color="000000"/>
              <w:left w:val="nil"/>
              <w:bottom w:val="single" w:sz="12" w:space="0" w:color="000000"/>
              <w:right w:val="nil"/>
            </w:tcBorders>
          </w:tcPr>
          <w:p w14:paraId="6C3EC7B4" w14:textId="77777777" w:rsidR="008761D4" w:rsidRPr="00D64113" w:rsidRDefault="008761D4" w:rsidP="00D64113">
            <w:pPr>
              <w:ind w:right="-2"/>
              <w:rPr>
                <w:b/>
                <w:bCs/>
                <w:color w:val="FF0000"/>
                <w:sz w:val="22"/>
                <w:szCs w:val="22"/>
              </w:rPr>
            </w:pPr>
          </w:p>
        </w:tc>
        <w:tc>
          <w:tcPr>
            <w:tcW w:w="9060" w:type="dxa"/>
            <w:vMerge/>
            <w:tcBorders>
              <w:top w:val="dashSmallGap" w:sz="8" w:space="0" w:color="000000"/>
              <w:left w:val="nil"/>
              <w:bottom w:val="nil"/>
              <w:right w:val="nil"/>
            </w:tcBorders>
          </w:tcPr>
          <w:p w14:paraId="3F802905" w14:textId="77777777" w:rsidR="008761D4" w:rsidRPr="00717F04" w:rsidRDefault="008761D4" w:rsidP="00717F04">
            <w:pPr>
              <w:pStyle w:val="PargrafodaLista"/>
              <w:ind w:left="0" w:right="-2" w:hanging="2"/>
              <w:jc w:val="both"/>
              <w:rPr>
                <w:sz w:val="22"/>
                <w:szCs w:val="22"/>
              </w:rPr>
            </w:pPr>
          </w:p>
        </w:tc>
      </w:tr>
      <w:tr w:rsidR="008761D4" w:rsidRPr="00717F04" w14:paraId="2EBC2F35" w14:textId="77777777" w:rsidTr="00E676A4">
        <w:trPr>
          <w:trHeight w:val="183"/>
        </w:trPr>
        <w:tc>
          <w:tcPr>
            <w:tcW w:w="284" w:type="dxa"/>
            <w:tcBorders>
              <w:top w:val="single" w:sz="12" w:space="0" w:color="000000"/>
              <w:left w:val="single" w:sz="12" w:space="0" w:color="000000"/>
              <w:bottom w:val="single" w:sz="12" w:space="0" w:color="000000"/>
              <w:right w:val="single" w:sz="12" w:space="0" w:color="000000"/>
            </w:tcBorders>
          </w:tcPr>
          <w:p w14:paraId="04614854" w14:textId="07FD217A" w:rsidR="008761D4" w:rsidRPr="00717F04" w:rsidRDefault="008761D4" w:rsidP="00717F04">
            <w:pPr>
              <w:pStyle w:val="PargrafodaLista"/>
              <w:ind w:left="0" w:right="-2" w:hanging="2"/>
              <w:jc w:val="center"/>
              <w:rPr>
                <w:b/>
                <w:bCs/>
                <w:color w:val="FF0000"/>
                <w:sz w:val="22"/>
                <w:szCs w:val="22"/>
              </w:rPr>
            </w:pPr>
          </w:p>
        </w:tc>
        <w:tc>
          <w:tcPr>
            <w:tcW w:w="9060" w:type="dxa"/>
            <w:vMerge w:val="restart"/>
            <w:tcBorders>
              <w:top w:val="nil"/>
              <w:left w:val="single" w:sz="12" w:space="0" w:color="000000"/>
              <w:bottom w:val="nil"/>
              <w:right w:val="nil"/>
            </w:tcBorders>
          </w:tcPr>
          <w:p w14:paraId="232071D8" w14:textId="77777777" w:rsidR="008761D4" w:rsidRPr="00717F04" w:rsidRDefault="00C56FC7" w:rsidP="00717F04">
            <w:pPr>
              <w:pStyle w:val="PargrafodaLista"/>
              <w:ind w:left="0" w:right="-2" w:hanging="2"/>
              <w:jc w:val="both"/>
              <w:rPr>
                <w:sz w:val="22"/>
                <w:szCs w:val="22"/>
              </w:rPr>
            </w:pPr>
            <w:r w:rsidRPr="00717F04">
              <w:rPr>
                <w:sz w:val="22"/>
                <w:szCs w:val="22"/>
              </w:rPr>
              <w:t>Dados de pesquisa publicada em mídia especializada ou de tabela de referência formalmente aprovada pelo Poder Executivo Federal; (Ex. Tabela Fipe, CMED, tabelas oficiais.)</w:t>
            </w:r>
          </w:p>
        </w:tc>
      </w:tr>
      <w:tr w:rsidR="008761D4" w:rsidRPr="00717F04" w14:paraId="5D2CE253" w14:textId="77777777" w:rsidTr="00E676A4">
        <w:trPr>
          <w:trHeight w:val="182"/>
        </w:trPr>
        <w:tc>
          <w:tcPr>
            <w:tcW w:w="284" w:type="dxa"/>
            <w:tcBorders>
              <w:top w:val="single" w:sz="12" w:space="0" w:color="000000"/>
              <w:left w:val="nil"/>
              <w:bottom w:val="nil"/>
              <w:right w:val="nil"/>
            </w:tcBorders>
          </w:tcPr>
          <w:p w14:paraId="046BBF87" w14:textId="77777777" w:rsidR="008761D4" w:rsidRPr="00717F04" w:rsidRDefault="008761D4" w:rsidP="00717F04">
            <w:pPr>
              <w:pStyle w:val="PargrafodaLista"/>
              <w:ind w:left="0" w:right="-2" w:hanging="2"/>
              <w:jc w:val="center"/>
              <w:rPr>
                <w:b/>
                <w:bCs/>
                <w:color w:val="FF0000"/>
                <w:sz w:val="22"/>
                <w:szCs w:val="22"/>
              </w:rPr>
            </w:pPr>
          </w:p>
        </w:tc>
        <w:tc>
          <w:tcPr>
            <w:tcW w:w="9060" w:type="dxa"/>
            <w:vMerge/>
            <w:tcBorders>
              <w:top w:val="dashSmallGap" w:sz="8" w:space="0" w:color="000000"/>
              <w:left w:val="nil"/>
              <w:bottom w:val="nil"/>
              <w:right w:val="nil"/>
            </w:tcBorders>
          </w:tcPr>
          <w:p w14:paraId="349F4528" w14:textId="77777777" w:rsidR="008761D4" w:rsidRPr="00717F04" w:rsidRDefault="008761D4" w:rsidP="00717F04">
            <w:pPr>
              <w:pStyle w:val="PargrafodaLista"/>
              <w:ind w:left="0" w:right="-2" w:hanging="2"/>
              <w:jc w:val="both"/>
              <w:rPr>
                <w:sz w:val="22"/>
                <w:szCs w:val="22"/>
              </w:rPr>
            </w:pPr>
          </w:p>
        </w:tc>
      </w:tr>
      <w:tr w:rsidR="008761D4" w:rsidRPr="00717F04" w14:paraId="55A78F65" w14:textId="77777777" w:rsidTr="00E676A4">
        <w:tc>
          <w:tcPr>
            <w:tcW w:w="284" w:type="dxa"/>
            <w:tcBorders>
              <w:top w:val="nil"/>
              <w:left w:val="nil"/>
              <w:bottom w:val="single" w:sz="12" w:space="0" w:color="000000"/>
              <w:right w:val="nil"/>
            </w:tcBorders>
          </w:tcPr>
          <w:p w14:paraId="1DF37F58" w14:textId="77777777" w:rsidR="008761D4" w:rsidRPr="00717F04" w:rsidRDefault="008761D4" w:rsidP="00717F04">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216909BE" w14:textId="77777777" w:rsidR="008761D4" w:rsidRPr="00717F04" w:rsidRDefault="008761D4" w:rsidP="00717F04">
            <w:pPr>
              <w:pStyle w:val="PargrafodaLista"/>
              <w:ind w:left="0" w:right="-2" w:hanging="2"/>
              <w:jc w:val="both"/>
              <w:rPr>
                <w:sz w:val="22"/>
                <w:szCs w:val="22"/>
              </w:rPr>
            </w:pPr>
          </w:p>
        </w:tc>
      </w:tr>
      <w:tr w:rsidR="008761D4" w:rsidRPr="00717F04" w14:paraId="038F7402" w14:textId="77777777" w:rsidTr="00E676A4">
        <w:tc>
          <w:tcPr>
            <w:tcW w:w="284" w:type="dxa"/>
            <w:tcBorders>
              <w:top w:val="single" w:sz="12" w:space="0" w:color="000000"/>
              <w:left w:val="single" w:sz="12" w:space="0" w:color="000000"/>
              <w:bottom w:val="single" w:sz="12" w:space="0" w:color="000000"/>
              <w:right w:val="single" w:sz="12" w:space="0" w:color="000000"/>
            </w:tcBorders>
          </w:tcPr>
          <w:p w14:paraId="1834F993" w14:textId="77777777" w:rsidR="008761D4" w:rsidRPr="00717F04" w:rsidRDefault="00716ED0" w:rsidP="00717F04">
            <w:pPr>
              <w:pStyle w:val="PargrafodaLista"/>
              <w:ind w:left="0" w:right="-2" w:hanging="2"/>
              <w:jc w:val="center"/>
              <w:rPr>
                <w:b/>
                <w:bCs/>
                <w:color w:val="FF0000"/>
                <w:sz w:val="22"/>
                <w:szCs w:val="22"/>
              </w:rPr>
            </w:pPr>
            <w:r>
              <w:rPr>
                <w:b/>
                <w:bCs/>
                <w:color w:val="FF0000"/>
                <w:sz w:val="22"/>
                <w:szCs w:val="22"/>
              </w:rPr>
              <w:t>x</w:t>
            </w:r>
          </w:p>
        </w:tc>
        <w:tc>
          <w:tcPr>
            <w:tcW w:w="9060" w:type="dxa"/>
            <w:tcBorders>
              <w:top w:val="nil"/>
              <w:left w:val="single" w:sz="12" w:space="0" w:color="000000"/>
              <w:bottom w:val="nil"/>
              <w:right w:val="nil"/>
            </w:tcBorders>
          </w:tcPr>
          <w:p w14:paraId="435734C0" w14:textId="77777777" w:rsidR="008761D4" w:rsidRPr="00717F04" w:rsidRDefault="00C56FC7" w:rsidP="00717F04">
            <w:pPr>
              <w:pStyle w:val="PargrafodaLista"/>
              <w:ind w:left="0" w:right="-2" w:hanging="2"/>
              <w:jc w:val="both"/>
              <w:rPr>
                <w:sz w:val="22"/>
                <w:szCs w:val="22"/>
              </w:rPr>
            </w:pPr>
            <w:r w:rsidRPr="00717F04">
              <w:rPr>
                <w:sz w:val="22"/>
                <w:szCs w:val="22"/>
              </w:rPr>
              <w:t>Sítios eletrônicos especializados ou de domínio amplo;</w:t>
            </w:r>
          </w:p>
        </w:tc>
      </w:tr>
      <w:tr w:rsidR="008761D4" w:rsidRPr="00717F04" w14:paraId="623C9B5F" w14:textId="77777777" w:rsidTr="00E676A4">
        <w:tc>
          <w:tcPr>
            <w:tcW w:w="284" w:type="dxa"/>
            <w:tcBorders>
              <w:top w:val="single" w:sz="12" w:space="0" w:color="000000"/>
              <w:left w:val="nil"/>
              <w:bottom w:val="single" w:sz="12" w:space="0" w:color="000000"/>
              <w:right w:val="nil"/>
            </w:tcBorders>
          </w:tcPr>
          <w:p w14:paraId="3162246E" w14:textId="77777777" w:rsidR="008761D4" w:rsidRPr="00717F04" w:rsidRDefault="008761D4" w:rsidP="00717F04">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1D1C502D" w14:textId="77777777" w:rsidR="008761D4" w:rsidRPr="00717F04" w:rsidRDefault="008761D4" w:rsidP="00717F04">
            <w:pPr>
              <w:pStyle w:val="PargrafodaLista"/>
              <w:ind w:left="0" w:right="-2" w:hanging="2"/>
              <w:jc w:val="both"/>
              <w:rPr>
                <w:sz w:val="22"/>
                <w:szCs w:val="22"/>
              </w:rPr>
            </w:pPr>
          </w:p>
        </w:tc>
      </w:tr>
      <w:tr w:rsidR="008761D4" w:rsidRPr="00717F04" w14:paraId="505871DD" w14:textId="77777777" w:rsidTr="00E676A4">
        <w:trPr>
          <w:trHeight w:val="183"/>
        </w:trPr>
        <w:tc>
          <w:tcPr>
            <w:tcW w:w="284" w:type="dxa"/>
            <w:tcBorders>
              <w:top w:val="single" w:sz="12" w:space="0" w:color="000000"/>
              <w:left w:val="single" w:sz="12" w:space="0" w:color="000000"/>
              <w:bottom w:val="single" w:sz="12" w:space="0" w:color="000000"/>
              <w:right w:val="single" w:sz="12" w:space="0" w:color="000000"/>
            </w:tcBorders>
          </w:tcPr>
          <w:p w14:paraId="4A218139" w14:textId="77777777" w:rsidR="008761D4" w:rsidRPr="00717F04" w:rsidRDefault="00C56FC7" w:rsidP="00717F04">
            <w:pPr>
              <w:pStyle w:val="PargrafodaLista"/>
              <w:ind w:left="0" w:right="-2" w:hanging="2"/>
              <w:jc w:val="center"/>
              <w:rPr>
                <w:b/>
                <w:bCs/>
                <w:color w:val="FF0000"/>
                <w:sz w:val="22"/>
                <w:szCs w:val="22"/>
              </w:rPr>
            </w:pPr>
            <w:r w:rsidRPr="00717F04">
              <w:rPr>
                <w:b/>
                <w:bCs/>
                <w:color w:val="FF0000"/>
                <w:sz w:val="22"/>
                <w:szCs w:val="22"/>
              </w:rPr>
              <w:t>x</w:t>
            </w:r>
          </w:p>
        </w:tc>
        <w:tc>
          <w:tcPr>
            <w:tcW w:w="9060" w:type="dxa"/>
            <w:vMerge w:val="restart"/>
            <w:tcBorders>
              <w:top w:val="nil"/>
              <w:left w:val="single" w:sz="12" w:space="0" w:color="000000"/>
              <w:bottom w:val="nil"/>
              <w:right w:val="nil"/>
            </w:tcBorders>
          </w:tcPr>
          <w:p w14:paraId="02674F43" w14:textId="77777777" w:rsidR="008761D4" w:rsidRPr="00717F04" w:rsidRDefault="00C56FC7" w:rsidP="00717F04">
            <w:pPr>
              <w:pStyle w:val="PargrafodaLista"/>
              <w:ind w:left="0" w:right="-2" w:hanging="2"/>
              <w:jc w:val="both"/>
              <w:rPr>
                <w:sz w:val="22"/>
                <w:szCs w:val="22"/>
              </w:rPr>
            </w:pPr>
            <w:r w:rsidRPr="00717F04">
              <w:rPr>
                <w:sz w:val="22"/>
                <w:szCs w:val="22"/>
              </w:rPr>
              <w:t>Pesquisa direta com, no mínimo, 3 (três) fornecedores, mediante solicitação formal de cotação, por meio de ofício ou e-mail;</w:t>
            </w:r>
          </w:p>
        </w:tc>
      </w:tr>
      <w:tr w:rsidR="008761D4" w:rsidRPr="00717F04" w14:paraId="79EC92F7" w14:textId="77777777" w:rsidTr="00E676A4">
        <w:trPr>
          <w:trHeight w:val="182"/>
        </w:trPr>
        <w:tc>
          <w:tcPr>
            <w:tcW w:w="284" w:type="dxa"/>
            <w:tcBorders>
              <w:top w:val="single" w:sz="12" w:space="0" w:color="000000"/>
              <w:left w:val="nil"/>
              <w:bottom w:val="nil"/>
              <w:right w:val="nil"/>
            </w:tcBorders>
          </w:tcPr>
          <w:p w14:paraId="6C1511C9" w14:textId="77777777" w:rsidR="008761D4" w:rsidRPr="00717F04" w:rsidRDefault="008761D4" w:rsidP="00717F04">
            <w:pPr>
              <w:pStyle w:val="PargrafodaLista"/>
              <w:ind w:left="0" w:right="-2" w:hanging="2"/>
              <w:jc w:val="center"/>
              <w:rPr>
                <w:b/>
                <w:bCs/>
                <w:color w:val="FF0000"/>
                <w:sz w:val="22"/>
                <w:szCs w:val="22"/>
              </w:rPr>
            </w:pPr>
          </w:p>
        </w:tc>
        <w:tc>
          <w:tcPr>
            <w:tcW w:w="9060" w:type="dxa"/>
            <w:vMerge/>
            <w:tcBorders>
              <w:top w:val="dashSmallGap" w:sz="8" w:space="0" w:color="000000"/>
              <w:left w:val="nil"/>
              <w:bottom w:val="nil"/>
              <w:right w:val="nil"/>
            </w:tcBorders>
          </w:tcPr>
          <w:p w14:paraId="7F584F71" w14:textId="77777777" w:rsidR="008761D4" w:rsidRPr="00717F04" w:rsidRDefault="008761D4" w:rsidP="00717F04">
            <w:pPr>
              <w:pStyle w:val="PargrafodaLista"/>
              <w:ind w:left="0" w:right="-2" w:hanging="2"/>
              <w:jc w:val="both"/>
              <w:rPr>
                <w:sz w:val="22"/>
                <w:szCs w:val="22"/>
              </w:rPr>
            </w:pPr>
          </w:p>
        </w:tc>
      </w:tr>
      <w:tr w:rsidR="008761D4" w:rsidRPr="00717F04" w14:paraId="2B9B8F45" w14:textId="77777777" w:rsidTr="00E676A4">
        <w:tc>
          <w:tcPr>
            <w:tcW w:w="284" w:type="dxa"/>
            <w:tcBorders>
              <w:top w:val="nil"/>
              <w:left w:val="nil"/>
              <w:bottom w:val="single" w:sz="12" w:space="0" w:color="000000"/>
              <w:right w:val="nil"/>
            </w:tcBorders>
          </w:tcPr>
          <w:p w14:paraId="03CF03BF" w14:textId="77777777" w:rsidR="008761D4" w:rsidRPr="00717F04" w:rsidRDefault="008761D4" w:rsidP="00717F04">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37CF6D29" w14:textId="77777777" w:rsidR="008761D4" w:rsidRPr="00717F04" w:rsidRDefault="008761D4" w:rsidP="00717F04">
            <w:pPr>
              <w:pStyle w:val="PargrafodaLista"/>
              <w:ind w:left="0" w:right="-2" w:hanging="2"/>
              <w:jc w:val="both"/>
              <w:rPr>
                <w:sz w:val="22"/>
                <w:szCs w:val="22"/>
              </w:rPr>
            </w:pPr>
          </w:p>
        </w:tc>
      </w:tr>
      <w:tr w:rsidR="008761D4" w:rsidRPr="00717F04" w14:paraId="2A06AB5C" w14:textId="77777777" w:rsidTr="00E676A4">
        <w:tc>
          <w:tcPr>
            <w:tcW w:w="284" w:type="dxa"/>
            <w:tcBorders>
              <w:top w:val="single" w:sz="12" w:space="0" w:color="000000"/>
              <w:left w:val="single" w:sz="12" w:space="0" w:color="000000"/>
              <w:bottom w:val="single" w:sz="12" w:space="0" w:color="000000"/>
              <w:right w:val="single" w:sz="12" w:space="0" w:color="000000"/>
            </w:tcBorders>
          </w:tcPr>
          <w:p w14:paraId="09D40796" w14:textId="77777777" w:rsidR="008761D4" w:rsidRPr="00717F04" w:rsidRDefault="008761D4" w:rsidP="00717F04">
            <w:pPr>
              <w:pStyle w:val="PargrafodaLista"/>
              <w:ind w:left="0" w:right="-2" w:hanging="2"/>
              <w:jc w:val="center"/>
              <w:rPr>
                <w:b/>
                <w:bCs/>
                <w:color w:val="FF0000"/>
                <w:sz w:val="22"/>
                <w:szCs w:val="22"/>
              </w:rPr>
            </w:pPr>
          </w:p>
        </w:tc>
        <w:tc>
          <w:tcPr>
            <w:tcW w:w="9060" w:type="dxa"/>
            <w:tcBorders>
              <w:top w:val="nil"/>
              <w:left w:val="single" w:sz="12" w:space="0" w:color="000000"/>
              <w:bottom w:val="nil"/>
              <w:right w:val="nil"/>
            </w:tcBorders>
          </w:tcPr>
          <w:p w14:paraId="2633BDD7" w14:textId="77777777" w:rsidR="008761D4" w:rsidRPr="00717F04" w:rsidRDefault="00C56FC7" w:rsidP="00717F04">
            <w:pPr>
              <w:pStyle w:val="PargrafodaLista"/>
              <w:ind w:left="0" w:right="-2" w:hanging="2"/>
              <w:jc w:val="both"/>
              <w:rPr>
                <w:sz w:val="22"/>
                <w:szCs w:val="22"/>
              </w:rPr>
            </w:pPr>
            <w:r w:rsidRPr="00717F04">
              <w:rPr>
                <w:sz w:val="22"/>
                <w:szCs w:val="22"/>
              </w:rPr>
              <w:t>Pesquisa através de notas fiscais eletrônicas emitidas em características similares;</w:t>
            </w:r>
          </w:p>
        </w:tc>
      </w:tr>
      <w:tr w:rsidR="008761D4" w:rsidRPr="00717F04" w14:paraId="29D0C827" w14:textId="77777777" w:rsidTr="00E676A4">
        <w:tc>
          <w:tcPr>
            <w:tcW w:w="284" w:type="dxa"/>
            <w:tcBorders>
              <w:top w:val="single" w:sz="12" w:space="0" w:color="000000"/>
              <w:left w:val="nil"/>
              <w:bottom w:val="single" w:sz="12" w:space="0" w:color="000000"/>
              <w:right w:val="nil"/>
            </w:tcBorders>
          </w:tcPr>
          <w:p w14:paraId="5CE8C27C" w14:textId="77777777" w:rsidR="008761D4" w:rsidRPr="00717F04" w:rsidRDefault="008761D4" w:rsidP="00717F04">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6879F59F" w14:textId="77777777" w:rsidR="008761D4" w:rsidRPr="00717F04" w:rsidRDefault="008761D4" w:rsidP="00717F04">
            <w:pPr>
              <w:pStyle w:val="PargrafodaLista"/>
              <w:ind w:left="0" w:right="-2" w:hanging="2"/>
              <w:jc w:val="both"/>
              <w:rPr>
                <w:sz w:val="22"/>
                <w:szCs w:val="22"/>
              </w:rPr>
            </w:pPr>
          </w:p>
        </w:tc>
      </w:tr>
      <w:tr w:rsidR="008761D4" w:rsidRPr="00717F04" w14:paraId="353DC9C1" w14:textId="77777777" w:rsidTr="00E676A4">
        <w:tc>
          <w:tcPr>
            <w:tcW w:w="284" w:type="dxa"/>
            <w:tcBorders>
              <w:top w:val="single" w:sz="12" w:space="0" w:color="000000"/>
              <w:left w:val="single" w:sz="12" w:space="0" w:color="000000"/>
              <w:bottom w:val="single" w:sz="12" w:space="0" w:color="000000"/>
              <w:right w:val="single" w:sz="12" w:space="0" w:color="000000"/>
            </w:tcBorders>
          </w:tcPr>
          <w:p w14:paraId="499B4F84" w14:textId="77777777" w:rsidR="008761D4" w:rsidRPr="00717F04" w:rsidRDefault="008761D4" w:rsidP="00717F04">
            <w:pPr>
              <w:pStyle w:val="PargrafodaLista"/>
              <w:ind w:left="0" w:right="-2" w:hanging="2"/>
              <w:jc w:val="center"/>
              <w:rPr>
                <w:b/>
                <w:bCs/>
                <w:color w:val="000000"/>
                <w:sz w:val="22"/>
                <w:szCs w:val="22"/>
              </w:rPr>
            </w:pPr>
          </w:p>
        </w:tc>
        <w:tc>
          <w:tcPr>
            <w:tcW w:w="9060" w:type="dxa"/>
            <w:tcBorders>
              <w:top w:val="nil"/>
              <w:left w:val="single" w:sz="12" w:space="0" w:color="000000"/>
              <w:bottom w:val="nil"/>
              <w:right w:val="nil"/>
            </w:tcBorders>
          </w:tcPr>
          <w:p w14:paraId="66466281" w14:textId="77777777" w:rsidR="00F01E6F" w:rsidRPr="00F01E6F" w:rsidRDefault="00C56FC7" w:rsidP="00F01E6F">
            <w:pPr>
              <w:pStyle w:val="PargrafodaLista"/>
              <w:ind w:left="0" w:right="-2" w:hanging="2"/>
              <w:jc w:val="both"/>
              <w:rPr>
                <w:color w:val="000000"/>
                <w:sz w:val="22"/>
                <w:szCs w:val="22"/>
              </w:rPr>
            </w:pPr>
            <w:r w:rsidRPr="00717F04">
              <w:rPr>
                <w:color w:val="000000"/>
                <w:sz w:val="22"/>
                <w:szCs w:val="22"/>
              </w:rPr>
              <w:t xml:space="preserve">Outros:  </w:t>
            </w:r>
          </w:p>
        </w:tc>
      </w:tr>
    </w:tbl>
    <w:p w14:paraId="1E71B141" w14:textId="77777777" w:rsidR="008761D4" w:rsidRDefault="008761D4" w:rsidP="00717F04">
      <w:pPr>
        <w:pStyle w:val="PargrafodaLista"/>
        <w:ind w:left="0" w:right="-2" w:hanging="2"/>
        <w:jc w:val="both"/>
        <w:rPr>
          <w:color w:val="FF0000"/>
          <w:sz w:val="22"/>
          <w:szCs w:val="22"/>
          <w:u w:val="single"/>
        </w:rPr>
      </w:pPr>
    </w:p>
    <w:p w14:paraId="0AA9D0AD" w14:textId="77777777" w:rsidR="00F01E6F" w:rsidRPr="00717F04" w:rsidRDefault="00F01E6F" w:rsidP="00717F04">
      <w:pPr>
        <w:pStyle w:val="PargrafodaLista"/>
        <w:ind w:left="0" w:right="-2" w:hanging="2"/>
        <w:jc w:val="both"/>
        <w:rPr>
          <w:color w:val="FF0000"/>
          <w:sz w:val="22"/>
          <w:szCs w:val="22"/>
          <w:u w:val="single"/>
        </w:rPr>
      </w:pPr>
    </w:p>
    <w:p w14:paraId="2FB729F5" w14:textId="77777777" w:rsidR="008761D4" w:rsidRPr="00B1419A" w:rsidRDefault="00C56FC7" w:rsidP="00717F04">
      <w:pPr>
        <w:pStyle w:val="PargrafodaLista"/>
        <w:numPr>
          <w:ilvl w:val="0"/>
          <w:numId w:val="2"/>
        </w:numPr>
        <w:pBdr>
          <w:top w:val="single" w:sz="12" w:space="1" w:color="000000"/>
          <w:left w:val="single" w:sz="12" w:space="4" w:color="000000"/>
          <w:bottom w:val="single" w:sz="12" w:space="1" w:color="000000"/>
          <w:right w:val="single" w:sz="12" w:space="4" w:color="000000"/>
        </w:pBdr>
        <w:shd w:val="clear" w:color="auto" w:fill="C6D9F1" w:themeFill="text2" w:themeFillTint="33"/>
        <w:tabs>
          <w:tab w:val="left" w:pos="284"/>
        </w:tabs>
        <w:ind w:left="0" w:right="-2" w:hanging="2"/>
        <w:jc w:val="both"/>
        <w:rPr>
          <w:sz w:val="22"/>
          <w:szCs w:val="22"/>
        </w:rPr>
      </w:pPr>
      <w:r w:rsidRPr="00B1419A">
        <w:rPr>
          <w:b/>
          <w:bCs/>
          <w:sz w:val="22"/>
          <w:szCs w:val="22"/>
        </w:rPr>
        <w:t>Escolha da solução (consequência dos incisos V e VI do §1º do art. 15 do Decreto nº 3.537/2023):</w:t>
      </w:r>
    </w:p>
    <w:p w14:paraId="20D15CD2" w14:textId="77777777" w:rsidR="008761D4" w:rsidRPr="00717F04" w:rsidRDefault="008761D4" w:rsidP="00717F04">
      <w:pPr>
        <w:ind w:right="-2" w:firstLine="426"/>
        <w:jc w:val="both"/>
        <w:rPr>
          <w:bCs/>
          <w:color w:val="000000" w:themeColor="text1"/>
          <w:sz w:val="22"/>
          <w:szCs w:val="22"/>
        </w:rPr>
      </w:pPr>
    </w:p>
    <w:p w14:paraId="1AE29C57" w14:textId="77777777" w:rsidR="00B73950" w:rsidRPr="00B73950" w:rsidRDefault="00174356" w:rsidP="00B73950">
      <w:pPr>
        <w:ind w:right="-2" w:hanging="2"/>
        <w:jc w:val="both"/>
        <w:rPr>
          <w:color w:val="000000" w:themeColor="text1"/>
          <w:sz w:val="22"/>
          <w:szCs w:val="22"/>
        </w:rPr>
      </w:pPr>
      <w:r>
        <w:rPr>
          <w:color w:val="000000" w:themeColor="text1"/>
          <w:sz w:val="22"/>
          <w:szCs w:val="22"/>
        </w:rPr>
        <w:t xml:space="preserve"> </w:t>
      </w:r>
      <w:r w:rsidR="00C636D9" w:rsidRPr="00C636D9">
        <w:rPr>
          <w:color w:val="000000" w:themeColor="text1"/>
          <w:sz w:val="22"/>
          <w:szCs w:val="22"/>
        </w:rPr>
        <w:t>Para atendimento das necessidades operacionais das Secretarias Municipais de Administração,</w:t>
      </w:r>
      <w:r w:rsidR="008267A8">
        <w:rPr>
          <w:color w:val="000000" w:themeColor="text1"/>
          <w:sz w:val="22"/>
          <w:szCs w:val="22"/>
        </w:rPr>
        <w:t xml:space="preserve"> de</w:t>
      </w:r>
      <w:r w:rsidR="00C636D9" w:rsidRPr="00C636D9">
        <w:rPr>
          <w:color w:val="000000" w:themeColor="text1"/>
          <w:sz w:val="22"/>
          <w:szCs w:val="22"/>
        </w:rPr>
        <w:t xml:space="preserve"> Governo e Agricultura do Município de Bandeirantes/PR, relacionadas ao fornecimento de refe</w:t>
      </w:r>
      <w:r w:rsidR="007D2D23">
        <w:rPr>
          <w:color w:val="000000" w:themeColor="text1"/>
          <w:sz w:val="22"/>
          <w:szCs w:val="22"/>
        </w:rPr>
        <w:t>ições prontas, nas modalidades m</w:t>
      </w:r>
      <w:r w:rsidR="00C636D9" w:rsidRPr="00C636D9">
        <w:rPr>
          <w:color w:val="000000" w:themeColor="text1"/>
          <w:sz w:val="22"/>
          <w:szCs w:val="22"/>
        </w:rPr>
        <w:t>armitex e buffet livre, foi realizada análise das alternativas disponíveis no mercado, considerando os aspectos técnicos, econômicos, logísticos e jurídicos, conforme as diretrizes estabelecidas neste Estudo Técnico Preliminar.</w:t>
      </w:r>
    </w:p>
    <w:p w14:paraId="029463FD" w14:textId="77777777" w:rsidR="00B73950" w:rsidRPr="00B73950" w:rsidRDefault="00B73950" w:rsidP="00B73950">
      <w:pPr>
        <w:ind w:right="-2" w:hanging="2"/>
        <w:jc w:val="both"/>
        <w:rPr>
          <w:color w:val="000000" w:themeColor="text1"/>
          <w:sz w:val="22"/>
          <w:szCs w:val="22"/>
        </w:rPr>
      </w:pPr>
    </w:p>
    <w:p w14:paraId="11CCA519" w14:textId="77777777" w:rsidR="00B73950" w:rsidRDefault="00174356" w:rsidP="008267A8">
      <w:pPr>
        <w:ind w:right="-2" w:hanging="2"/>
        <w:jc w:val="both"/>
        <w:rPr>
          <w:color w:val="000000" w:themeColor="text1"/>
          <w:sz w:val="22"/>
          <w:szCs w:val="22"/>
        </w:rPr>
      </w:pPr>
      <w:r>
        <w:rPr>
          <w:color w:val="000000" w:themeColor="text1"/>
          <w:sz w:val="22"/>
          <w:szCs w:val="22"/>
        </w:rPr>
        <w:t xml:space="preserve"> </w:t>
      </w:r>
      <w:r w:rsidR="00C636D9" w:rsidRPr="00C636D9">
        <w:rPr>
          <w:color w:val="000000" w:themeColor="text1"/>
          <w:sz w:val="22"/>
          <w:szCs w:val="22"/>
        </w:rPr>
        <w:t>O objeto da contratação caracteriza-se como serviço comum, com padrões de qualidade, desempenho e condições de fornecimento amplamente definidos e usualmente praticados pelo mercado local e regional, permitindo a comparação objetiva entre as propostas. As especificações das refeições, incluindo composição do cardápio, condições de preparo, acondicionamento, transporte, armazenamento, fornecimento de utensílios descartáveis e entrega tanto na área urbana quanto na zona rural do Município, encontram-se suficientemente detalhadas, não demandando soluções customizadas ou de alta complexidade técnica.</w:t>
      </w:r>
    </w:p>
    <w:p w14:paraId="72E66ECC" w14:textId="77777777" w:rsidR="00174356" w:rsidRPr="00B73950" w:rsidRDefault="00174356" w:rsidP="008267A8">
      <w:pPr>
        <w:ind w:right="-2" w:hanging="2"/>
        <w:jc w:val="both"/>
        <w:rPr>
          <w:color w:val="000000" w:themeColor="text1"/>
          <w:sz w:val="22"/>
          <w:szCs w:val="22"/>
        </w:rPr>
      </w:pPr>
    </w:p>
    <w:p w14:paraId="0D357A3B" w14:textId="77777777" w:rsidR="00B73950" w:rsidRPr="00B73950" w:rsidRDefault="00174356" w:rsidP="00B73950">
      <w:pPr>
        <w:ind w:right="-2" w:hanging="2"/>
        <w:jc w:val="both"/>
        <w:rPr>
          <w:color w:val="000000" w:themeColor="text1"/>
          <w:sz w:val="22"/>
          <w:szCs w:val="22"/>
        </w:rPr>
      </w:pPr>
      <w:r>
        <w:rPr>
          <w:color w:val="000000" w:themeColor="text1"/>
          <w:sz w:val="22"/>
          <w:szCs w:val="22"/>
        </w:rPr>
        <w:t xml:space="preserve"> </w:t>
      </w:r>
      <w:r w:rsidR="00A86FF4" w:rsidRPr="00A86FF4">
        <w:rPr>
          <w:color w:val="000000" w:themeColor="text1"/>
          <w:sz w:val="22"/>
          <w:szCs w:val="22"/>
        </w:rPr>
        <w:t>No levantamento de mercado realizado, verificou-se a existência de diversos estabelecimentos aptos a fornecer refeições nas modalidades pretendidas, tanto no âmbito municipal quanto regional, evidenciando a viabilidade de competição. A pesquisa de preços</w:t>
      </w:r>
      <w:r w:rsidR="00A86FF4">
        <w:rPr>
          <w:color w:val="000000" w:themeColor="text1"/>
          <w:sz w:val="22"/>
          <w:szCs w:val="22"/>
        </w:rPr>
        <w:t xml:space="preserve"> realizada </w:t>
      </w:r>
      <w:r w:rsidR="00A86FF4" w:rsidRPr="00A86FF4">
        <w:rPr>
          <w:color w:val="000000" w:themeColor="text1"/>
          <w:sz w:val="22"/>
          <w:szCs w:val="22"/>
        </w:rPr>
        <w:t>por meio do Portal Nacional de Contratações Públicas (PNCP)</w:t>
      </w:r>
      <w:r w:rsidR="00A86FF4">
        <w:rPr>
          <w:color w:val="000000" w:themeColor="text1"/>
          <w:sz w:val="22"/>
          <w:szCs w:val="22"/>
        </w:rPr>
        <w:t xml:space="preserve"> junto a municípios do Estado do Paraná</w:t>
      </w:r>
      <w:r w:rsidR="00A86FF4" w:rsidRPr="00A86FF4">
        <w:rPr>
          <w:color w:val="000000" w:themeColor="text1"/>
          <w:sz w:val="22"/>
          <w:szCs w:val="22"/>
        </w:rPr>
        <w:t xml:space="preserve">— Nova Laranjeiras, Salto da Lontra, Tuneiras do Oeste, Santa Terezinha de Itaipu e </w:t>
      </w:r>
      <w:proofErr w:type="spellStart"/>
      <w:r w:rsidR="00C2170C">
        <w:rPr>
          <w:color w:val="000000" w:themeColor="text1"/>
          <w:sz w:val="22"/>
          <w:szCs w:val="22"/>
        </w:rPr>
        <w:t>Goierê</w:t>
      </w:r>
      <w:proofErr w:type="spellEnd"/>
      <w:r w:rsidR="00A86FF4" w:rsidRPr="00A86FF4">
        <w:rPr>
          <w:color w:val="000000" w:themeColor="text1"/>
          <w:sz w:val="22"/>
          <w:szCs w:val="22"/>
        </w:rPr>
        <w:t xml:space="preserve"> — in</w:t>
      </w:r>
      <w:r w:rsidR="00A86FF4">
        <w:rPr>
          <w:color w:val="000000" w:themeColor="text1"/>
          <w:sz w:val="22"/>
          <w:szCs w:val="22"/>
        </w:rPr>
        <w:t>dicou valores médios de R$ 22,53</w:t>
      </w:r>
      <w:r w:rsidR="00A86FF4" w:rsidRPr="00A86FF4">
        <w:rPr>
          <w:color w:val="000000" w:themeColor="text1"/>
          <w:sz w:val="22"/>
          <w:szCs w:val="22"/>
        </w:rPr>
        <w:t xml:space="preserve"> para m</w:t>
      </w:r>
      <w:r w:rsidR="00A86FF4">
        <w:rPr>
          <w:color w:val="000000" w:themeColor="text1"/>
          <w:sz w:val="22"/>
          <w:szCs w:val="22"/>
        </w:rPr>
        <w:t>armitex tamanho médio e R$ 33,96</w:t>
      </w:r>
      <w:r w:rsidR="00A86FF4" w:rsidRPr="00A86FF4">
        <w:rPr>
          <w:color w:val="000000" w:themeColor="text1"/>
          <w:sz w:val="22"/>
          <w:szCs w:val="22"/>
        </w:rPr>
        <w:t xml:space="preserve"> para refeição tipo buf</w:t>
      </w:r>
      <w:r w:rsidR="00A86FF4">
        <w:rPr>
          <w:color w:val="000000" w:themeColor="text1"/>
          <w:sz w:val="22"/>
          <w:szCs w:val="22"/>
        </w:rPr>
        <w:t>fet livre. Complementarmente, a pesquisa em restaurantes locais dentro do Município de Bandeirant</w:t>
      </w:r>
      <w:r w:rsidR="00C2170C">
        <w:rPr>
          <w:color w:val="000000" w:themeColor="text1"/>
          <w:sz w:val="22"/>
          <w:szCs w:val="22"/>
        </w:rPr>
        <w:t xml:space="preserve">es/PR, apontou média de </w:t>
      </w:r>
      <w:r w:rsidR="00615EA2">
        <w:rPr>
          <w:color w:val="000000" w:themeColor="text1"/>
          <w:sz w:val="22"/>
          <w:szCs w:val="22"/>
        </w:rPr>
        <w:t>R$25,6</w:t>
      </w:r>
      <w:r w:rsidR="00A86FF4">
        <w:rPr>
          <w:color w:val="000000" w:themeColor="text1"/>
          <w:sz w:val="22"/>
          <w:szCs w:val="22"/>
        </w:rPr>
        <w:t>8</w:t>
      </w:r>
      <w:r w:rsidR="00A86FF4" w:rsidRPr="00A86FF4">
        <w:rPr>
          <w:color w:val="000000" w:themeColor="text1"/>
          <w:sz w:val="22"/>
          <w:szCs w:val="22"/>
        </w:rPr>
        <w:t xml:space="preserve"> para m</w:t>
      </w:r>
      <w:r w:rsidR="00E275CB">
        <w:rPr>
          <w:color w:val="000000" w:themeColor="text1"/>
          <w:sz w:val="22"/>
          <w:szCs w:val="22"/>
        </w:rPr>
        <w:t>armitex tamanho médio e R$40,85</w:t>
      </w:r>
      <w:r w:rsidR="00A86FF4" w:rsidRPr="00A86FF4">
        <w:rPr>
          <w:color w:val="000000" w:themeColor="text1"/>
          <w:sz w:val="22"/>
          <w:szCs w:val="22"/>
        </w:rPr>
        <w:t xml:space="preserve"> para buffet livre, demonstrando variação de preços e a possibilidade de obtenção de proposta mais vantajosa mediante ampla disputa.</w:t>
      </w:r>
    </w:p>
    <w:p w14:paraId="579ECF1F" w14:textId="77777777" w:rsidR="00B73950" w:rsidRPr="00B73950" w:rsidRDefault="00B73950" w:rsidP="00B73950">
      <w:pPr>
        <w:ind w:right="-2" w:hanging="2"/>
        <w:jc w:val="both"/>
        <w:rPr>
          <w:color w:val="000000" w:themeColor="text1"/>
          <w:sz w:val="22"/>
          <w:szCs w:val="22"/>
        </w:rPr>
      </w:pPr>
    </w:p>
    <w:p w14:paraId="027CC01E" w14:textId="77777777" w:rsidR="00B73950" w:rsidRPr="00B73950" w:rsidRDefault="00174356" w:rsidP="00B73950">
      <w:pPr>
        <w:ind w:right="-2" w:hanging="2"/>
        <w:jc w:val="both"/>
        <w:rPr>
          <w:color w:val="000000" w:themeColor="text1"/>
          <w:sz w:val="22"/>
          <w:szCs w:val="22"/>
        </w:rPr>
      </w:pPr>
      <w:r>
        <w:rPr>
          <w:color w:val="000000" w:themeColor="text1"/>
          <w:sz w:val="22"/>
          <w:szCs w:val="22"/>
        </w:rPr>
        <w:t xml:space="preserve"> </w:t>
      </w:r>
      <w:r w:rsidR="00A86FF4" w:rsidRPr="00A86FF4">
        <w:rPr>
          <w:color w:val="000000" w:themeColor="text1"/>
          <w:sz w:val="22"/>
          <w:szCs w:val="22"/>
        </w:rPr>
        <w:t>Foram consideradas, ainda, alternativas como contratação direta por dispensa ou inexigibilidade, bem como a utilização de instrumentos de contratação compartilhada. Tais alternativas, contudo, não se mostraram adequadas, seja pela inexistência de hipóteses legais que as amparem, seja pela natureza contínua e recorrente da demanda, que exige processo competitivo para assegurar isonomia, economicidade e seleção da proposta mais vantajosa para a Administração.</w:t>
      </w:r>
    </w:p>
    <w:p w14:paraId="06E2E8F0" w14:textId="77777777" w:rsidR="00B73950" w:rsidRPr="00B73950" w:rsidRDefault="00B73950" w:rsidP="00B73950">
      <w:pPr>
        <w:ind w:right="-2" w:hanging="2"/>
        <w:jc w:val="both"/>
        <w:rPr>
          <w:color w:val="000000" w:themeColor="text1"/>
          <w:sz w:val="22"/>
          <w:szCs w:val="22"/>
        </w:rPr>
      </w:pPr>
    </w:p>
    <w:p w14:paraId="4A0EEED8" w14:textId="77777777" w:rsidR="00B73950" w:rsidRPr="00B73950" w:rsidRDefault="00174356" w:rsidP="00B73950">
      <w:pPr>
        <w:ind w:right="-2" w:hanging="2"/>
        <w:jc w:val="both"/>
        <w:rPr>
          <w:color w:val="000000" w:themeColor="text1"/>
          <w:sz w:val="22"/>
          <w:szCs w:val="22"/>
        </w:rPr>
      </w:pPr>
      <w:r>
        <w:rPr>
          <w:color w:val="000000" w:themeColor="text1"/>
          <w:sz w:val="22"/>
          <w:szCs w:val="22"/>
        </w:rPr>
        <w:t xml:space="preserve"> </w:t>
      </w:r>
      <w:r w:rsidR="008267A8" w:rsidRPr="008267A8">
        <w:rPr>
          <w:color w:val="000000" w:themeColor="text1"/>
          <w:sz w:val="22"/>
          <w:szCs w:val="22"/>
        </w:rPr>
        <w:t xml:space="preserve">Diante desse contexto, a realização de licitação na modalidade Pregão Eletrônico apresenta-se como a solução mais adequada ao atendimento do interesse público, por permitir ampla participação de fornecedores, maior competitividade, transparência do procedimento e obtenção de melhores preços, conforme preconiza a legislação vigente. </w:t>
      </w:r>
    </w:p>
    <w:p w14:paraId="39EDB305" w14:textId="77777777" w:rsidR="00B73950" w:rsidRPr="00B73950" w:rsidRDefault="00B73950" w:rsidP="00B73950">
      <w:pPr>
        <w:ind w:right="-2" w:hanging="2"/>
        <w:jc w:val="both"/>
        <w:rPr>
          <w:color w:val="000000" w:themeColor="text1"/>
          <w:sz w:val="22"/>
          <w:szCs w:val="22"/>
        </w:rPr>
      </w:pPr>
    </w:p>
    <w:p w14:paraId="6EF99A36" w14:textId="77777777" w:rsidR="00B73950" w:rsidRPr="00493412" w:rsidRDefault="00174356" w:rsidP="00B73950">
      <w:pPr>
        <w:ind w:right="-2" w:hanging="2"/>
        <w:jc w:val="both"/>
        <w:rPr>
          <w:color w:val="000000" w:themeColor="text1"/>
          <w:sz w:val="22"/>
          <w:szCs w:val="22"/>
        </w:rPr>
      </w:pPr>
      <w:r>
        <w:rPr>
          <w:color w:val="000000" w:themeColor="text1"/>
          <w:sz w:val="22"/>
          <w:szCs w:val="22"/>
        </w:rPr>
        <w:t xml:space="preserve"> </w:t>
      </w:r>
      <w:r w:rsidR="008267A8" w:rsidRPr="00493412">
        <w:rPr>
          <w:color w:val="000000" w:themeColor="text1"/>
          <w:sz w:val="22"/>
          <w:szCs w:val="22"/>
        </w:rPr>
        <w:t>Assim, considerando a natureza comum do objeto, a padronização das especificações, a existência de mercado fornecedor competitivo, bem como a necessidade de assegurar eficiência, economicidade e transparência à contratação, conclui-se que a licitação por meio de Pregão Eletrônico constitui a solução técnica e economicamente mais adequada para a contratação do fornecimento de refeições prontas, nas modalidades marmitex e buffet livre, atendendo de forma satisfatória às necessidades das Secretarias demandantes do Município de Bandeirantes/PR e aos princípios que regem a Administração Pública.</w:t>
      </w:r>
    </w:p>
    <w:p w14:paraId="789DE9D2" w14:textId="77777777" w:rsidR="00493412" w:rsidRPr="00493412" w:rsidRDefault="00493412" w:rsidP="00B73950">
      <w:pPr>
        <w:ind w:right="-2" w:hanging="2"/>
        <w:jc w:val="both"/>
        <w:rPr>
          <w:color w:val="000000" w:themeColor="text1"/>
          <w:sz w:val="22"/>
          <w:szCs w:val="22"/>
        </w:rPr>
      </w:pPr>
    </w:p>
    <w:p w14:paraId="5D20262E" w14:textId="77777777" w:rsidR="00493412" w:rsidRPr="00493412" w:rsidRDefault="00493412" w:rsidP="00174356">
      <w:pPr>
        <w:ind w:left="-2"/>
        <w:jc w:val="both"/>
        <w:rPr>
          <w:b/>
          <w:color w:val="000000" w:themeColor="text1"/>
          <w:sz w:val="22"/>
          <w:szCs w:val="22"/>
          <w:u w:val="single"/>
        </w:rPr>
      </w:pPr>
      <w:r w:rsidRPr="00493412">
        <w:rPr>
          <w:color w:val="000000" w:themeColor="text1"/>
          <w:sz w:val="22"/>
          <w:szCs w:val="22"/>
        </w:rPr>
        <w:t>De tabela elaborada pelo MÉTODO ESTATÍS</w:t>
      </w:r>
      <w:r w:rsidR="007B6810">
        <w:rPr>
          <w:color w:val="000000" w:themeColor="text1"/>
          <w:sz w:val="22"/>
          <w:szCs w:val="22"/>
        </w:rPr>
        <w:t>TICO da média de preços, estima-</w:t>
      </w:r>
      <w:r w:rsidRPr="00493412">
        <w:rPr>
          <w:color w:val="000000" w:themeColor="text1"/>
          <w:sz w:val="22"/>
          <w:szCs w:val="22"/>
        </w:rPr>
        <w:t>se que</w:t>
      </w:r>
      <w:r w:rsidR="007B6810">
        <w:rPr>
          <w:color w:val="000000" w:themeColor="text1"/>
          <w:sz w:val="22"/>
          <w:szCs w:val="22"/>
        </w:rPr>
        <w:t xml:space="preserve"> o</w:t>
      </w:r>
      <w:r w:rsidRPr="00493412">
        <w:rPr>
          <w:color w:val="000000" w:themeColor="text1"/>
          <w:sz w:val="22"/>
          <w:szCs w:val="22"/>
        </w:rPr>
        <w:t xml:space="preserve"> preço inicial para aquisição dos itens é de </w:t>
      </w:r>
      <w:r w:rsidR="00E275CB">
        <w:rPr>
          <w:color w:val="000000" w:themeColor="text1"/>
          <w:sz w:val="22"/>
          <w:szCs w:val="22"/>
        </w:rPr>
        <w:t>R$75.87</w:t>
      </w:r>
      <w:r w:rsidR="007067E8">
        <w:rPr>
          <w:color w:val="000000" w:themeColor="text1"/>
          <w:sz w:val="22"/>
          <w:szCs w:val="22"/>
        </w:rPr>
        <w:t>0</w:t>
      </w:r>
      <w:r w:rsidR="007B6810" w:rsidRPr="007B6810">
        <w:rPr>
          <w:color w:val="000000" w:themeColor="text1"/>
          <w:sz w:val="22"/>
          <w:szCs w:val="22"/>
        </w:rPr>
        <w:t>,00 (</w:t>
      </w:r>
      <w:r w:rsidR="00F42CB1">
        <w:rPr>
          <w:color w:val="000000" w:themeColor="text1"/>
          <w:sz w:val="22"/>
          <w:szCs w:val="22"/>
        </w:rPr>
        <w:t xml:space="preserve">Setenta </w:t>
      </w:r>
      <w:r w:rsidR="00E275CB">
        <w:rPr>
          <w:color w:val="000000" w:themeColor="text1"/>
          <w:sz w:val="22"/>
          <w:szCs w:val="22"/>
        </w:rPr>
        <w:t>e cinco mil oitocentos e setenta reais</w:t>
      </w:r>
      <w:r w:rsidR="007B6810" w:rsidRPr="007B6810">
        <w:rPr>
          <w:color w:val="000000" w:themeColor="text1"/>
          <w:sz w:val="22"/>
          <w:szCs w:val="22"/>
        </w:rPr>
        <w:t>)</w:t>
      </w:r>
      <w:r w:rsidR="007B6810">
        <w:rPr>
          <w:color w:val="000000" w:themeColor="text1"/>
          <w:sz w:val="22"/>
          <w:szCs w:val="22"/>
        </w:rPr>
        <w:t>.</w:t>
      </w:r>
    </w:p>
    <w:p w14:paraId="3565AD85" w14:textId="77777777" w:rsidR="00174356" w:rsidRDefault="00174356" w:rsidP="00493412">
      <w:pPr>
        <w:ind w:left="-2"/>
        <w:jc w:val="both"/>
        <w:rPr>
          <w:sz w:val="22"/>
          <w:szCs w:val="22"/>
        </w:rPr>
      </w:pPr>
      <w:r>
        <w:rPr>
          <w:sz w:val="22"/>
          <w:szCs w:val="22"/>
        </w:rPr>
        <w:t xml:space="preserve"> </w:t>
      </w:r>
    </w:p>
    <w:p w14:paraId="18BE95FE" w14:textId="77777777" w:rsidR="00493412" w:rsidRDefault="00493412" w:rsidP="00493412">
      <w:pPr>
        <w:ind w:left="-2"/>
        <w:jc w:val="both"/>
        <w:rPr>
          <w:sz w:val="22"/>
          <w:szCs w:val="22"/>
        </w:rPr>
      </w:pPr>
      <w:r w:rsidRPr="00493412">
        <w:rPr>
          <w:sz w:val="22"/>
          <w:szCs w:val="22"/>
        </w:rPr>
        <w:t>Os itens objetos desta contratação se enquadram na categoria de bens e serviços comuns, por possuírem padrões de desempenho e características gerais e específicas usualmente encontradas no mercado, de acordo com a Lei Federal 14.133/2021 e Decreto Municipal 3.537/2023.</w:t>
      </w:r>
    </w:p>
    <w:p w14:paraId="628D0079" w14:textId="77777777" w:rsidR="00174356" w:rsidRPr="00493412" w:rsidRDefault="00174356" w:rsidP="00493412">
      <w:pPr>
        <w:ind w:left="-2"/>
        <w:jc w:val="both"/>
        <w:rPr>
          <w:sz w:val="22"/>
          <w:szCs w:val="22"/>
        </w:rPr>
      </w:pPr>
    </w:p>
    <w:p w14:paraId="5657FB92" w14:textId="77777777" w:rsidR="00493412" w:rsidRDefault="00174356" w:rsidP="00493412">
      <w:pPr>
        <w:ind w:left="-2"/>
        <w:jc w:val="both"/>
        <w:rPr>
          <w:sz w:val="22"/>
          <w:szCs w:val="22"/>
        </w:rPr>
      </w:pPr>
      <w:r>
        <w:rPr>
          <w:sz w:val="22"/>
          <w:szCs w:val="22"/>
        </w:rPr>
        <w:t xml:space="preserve"> </w:t>
      </w:r>
      <w:r w:rsidR="00493412" w:rsidRPr="00493412">
        <w:rPr>
          <w:sz w:val="22"/>
          <w:szCs w:val="22"/>
        </w:rPr>
        <w:t>Para que se possa delinear qual a modalidade contratação que deverá se dar a escolha do fornecedor há de ser explanado a forma que melhor atende os princípios da administração, vez que a correta escolha do procedimento licitatório é fundamental para que o município possa realizar um certame juridicamente seguro, rápido e eficaz.</w:t>
      </w:r>
    </w:p>
    <w:p w14:paraId="085AF32C" w14:textId="77777777" w:rsidR="001C26A5" w:rsidRPr="00493412" w:rsidRDefault="001C26A5" w:rsidP="00493412">
      <w:pPr>
        <w:ind w:left="-2"/>
        <w:jc w:val="both"/>
        <w:rPr>
          <w:sz w:val="22"/>
          <w:szCs w:val="22"/>
        </w:rPr>
      </w:pPr>
    </w:p>
    <w:p w14:paraId="242F9E60" w14:textId="77777777" w:rsidR="00493412" w:rsidRDefault="00174356" w:rsidP="00493412">
      <w:pPr>
        <w:ind w:left="-2"/>
        <w:jc w:val="both"/>
        <w:rPr>
          <w:sz w:val="22"/>
          <w:szCs w:val="22"/>
        </w:rPr>
      </w:pPr>
      <w:r>
        <w:rPr>
          <w:sz w:val="22"/>
          <w:szCs w:val="22"/>
        </w:rPr>
        <w:t xml:space="preserve"> </w:t>
      </w:r>
      <w:r w:rsidR="00493412" w:rsidRPr="00493412">
        <w:rPr>
          <w:sz w:val="22"/>
          <w:szCs w:val="22"/>
        </w:rPr>
        <w:t>O dever de licitar encontra-se insculpido no art. 37, XXI da Constituição Federal, configurando limitação imposta à administração pública, em todos os seus níveis, com o objetivo de garantir a proposta mais vantajosa na aquisição de bens ou contratação de serviços pelo Poder Público.</w:t>
      </w:r>
    </w:p>
    <w:p w14:paraId="51DB95FA" w14:textId="77777777" w:rsidR="001C26A5" w:rsidRPr="00493412" w:rsidRDefault="001C26A5" w:rsidP="00493412">
      <w:pPr>
        <w:ind w:left="-2"/>
        <w:jc w:val="both"/>
        <w:rPr>
          <w:sz w:val="22"/>
          <w:szCs w:val="22"/>
        </w:rPr>
      </w:pPr>
    </w:p>
    <w:p w14:paraId="70156E23" w14:textId="77777777" w:rsidR="00493412" w:rsidRPr="00493412" w:rsidRDefault="00493412" w:rsidP="00493412">
      <w:pPr>
        <w:ind w:left="-2"/>
        <w:jc w:val="both"/>
        <w:rPr>
          <w:sz w:val="22"/>
          <w:szCs w:val="22"/>
        </w:rPr>
      </w:pPr>
      <w:r w:rsidRPr="00493412">
        <w:rPr>
          <w:sz w:val="22"/>
          <w:szCs w:val="22"/>
        </w:rPr>
        <w:t xml:space="preserve"> Nesse sentido, os procedimentos necessários à escorreita realização dos certames licitatórios e das contratações entre a administração pública e os particulares estão previstos na Lei nº. 14.133/2021.</w:t>
      </w:r>
    </w:p>
    <w:p w14:paraId="012F1826" w14:textId="77777777" w:rsidR="00493412" w:rsidRDefault="00493412" w:rsidP="00174356">
      <w:pPr>
        <w:ind w:left="-2"/>
        <w:jc w:val="both"/>
        <w:rPr>
          <w:color w:val="000000" w:themeColor="text1"/>
          <w:sz w:val="22"/>
          <w:szCs w:val="22"/>
          <w:u w:val="single"/>
        </w:rPr>
      </w:pPr>
      <w:r w:rsidRPr="00493412">
        <w:rPr>
          <w:color w:val="000000" w:themeColor="text1"/>
          <w:sz w:val="22"/>
          <w:szCs w:val="22"/>
          <w:u w:val="single"/>
        </w:rPr>
        <w:t>Considerando o valor estimado do objeto temos que a dispensa de licitação</w:t>
      </w:r>
      <w:r w:rsidRPr="00493412">
        <w:rPr>
          <w:color w:val="000000" w:themeColor="text1"/>
          <w:u w:val="single"/>
        </w:rPr>
        <w:t xml:space="preserve"> </w:t>
      </w:r>
      <w:r w:rsidRPr="00493412">
        <w:rPr>
          <w:color w:val="000000" w:themeColor="text1"/>
          <w:sz w:val="22"/>
          <w:szCs w:val="22"/>
          <w:u w:val="single"/>
        </w:rPr>
        <w:t>não se aplica à presente contratação face o disposto no art.75, da Lei nº. 14.133/2021.</w:t>
      </w:r>
    </w:p>
    <w:p w14:paraId="06BE1EC8" w14:textId="77777777" w:rsidR="001C26A5" w:rsidRPr="00493412" w:rsidRDefault="001C26A5" w:rsidP="00174356">
      <w:pPr>
        <w:ind w:left="-2"/>
        <w:jc w:val="both"/>
        <w:rPr>
          <w:color w:val="000000" w:themeColor="text1"/>
          <w:sz w:val="22"/>
          <w:szCs w:val="22"/>
          <w:u w:val="single"/>
        </w:rPr>
      </w:pPr>
    </w:p>
    <w:p w14:paraId="46AFA23E" w14:textId="77777777" w:rsidR="00493412" w:rsidRDefault="00493412" w:rsidP="00174356">
      <w:pPr>
        <w:ind w:left="-2"/>
        <w:jc w:val="both"/>
        <w:rPr>
          <w:sz w:val="22"/>
          <w:szCs w:val="22"/>
        </w:rPr>
      </w:pPr>
      <w:r w:rsidRPr="00493412">
        <w:rPr>
          <w:color w:val="000000" w:themeColor="text1"/>
          <w:sz w:val="22"/>
          <w:szCs w:val="22"/>
        </w:rPr>
        <w:t xml:space="preserve">De outro lado a Lei nº 14.133/2021 (Nova Lei de Licitações) em Art.18, há disposição que </w:t>
      </w:r>
      <w:r w:rsidRPr="00493412">
        <w:rPr>
          <w:sz w:val="22"/>
          <w:szCs w:val="22"/>
        </w:rPr>
        <w:t>na fase preparatória deve ser abordado todas as considerações técnicas, mercadológicas e de gestão que podem interferir na contratação, prevendo 5 (cinco) modalidades de licitação: pregão; concorrência; concurso; leilão; diálogo competitivo.</w:t>
      </w:r>
    </w:p>
    <w:p w14:paraId="5AF003B8" w14:textId="77777777" w:rsidR="001C26A5" w:rsidRPr="00493412" w:rsidRDefault="001C26A5" w:rsidP="00174356">
      <w:pPr>
        <w:ind w:left="-2"/>
        <w:jc w:val="both"/>
        <w:rPr>
          <w:sz w:val="22"/>
          <w:szCs w:val="22"/>
        </w:rPr>
      </w:pPr>
    </w:p>
    <w:p w14:paraId="44CB8E3F" w14:textId="77777777" w:rsidR="00493412" w:rsidRDefault="00493412" w:rsidP="001C26A5">
      <w:pPr>
        <w:ind w:left="-2"/>
        <w:jc w:val="both"/>
        <w:rPr>
          <w:sz w:val="22"/>
          <w:szCs w:val="22"/>
        </w:rPr>
      </w:pPr>
      <w:r w:rsidRPr="00493412">
        <w:rPr>
          <w:sz w:val="22"/>
          <w:szCs w:val="22"/>
        </w:rPr>
        <w:t>O artigo 6º da NLLC, que prevê diversas definições, assenta, em seu inciso XLI, que o pregão é modalidade de licitação obrigatória para aquisição de bens e serviços comuns, cujo critério de julgamento poderá ser o de menor preço ou o de maior desconto. Não obstante, o mesmo dispositivo prevê, no inciso XXXVIII, que a concorrência é modalidade de licitação para contratação de bens e serviços especiais e de obras e serviços comuns e especiais de engenharia.</w:t>
      </w:r>
    </w:p>
    <w:p w14:paraId="501CF003" w14:textId="77777777" w:rsidR="001C26A5" w:rsidRPr="00493412" w:rsidRDefault="001C26A5" w:rsidP="001C26A5">
      <w:pPr>
        <w:ind w:left="-2"/>
        <w:jc w:val="both"/>
        <w:rPr>
          <w:sz w:val="22"/>
          <w:szCs w:val="22"/>
        </w:rPr>
      </w:pPr>
    </w:p>
    <w:p w14:paraId="013076DD" w14:textId="77777777" w:rsidR="00493412" w:rsidRDefault="00493412" w:rsidP="001C26A5">
      <w:pPr>
        <w:ind w:left="-2"/>
        <w:jc w:val="both"/>
        <w:rPr>
          <w:sz w:val="22"/>
          <w:szCs w:val="22"/>
        </w:rPr>
      </w:pPr>
      <w:r w:rsidRPr="00493412">
        <w:rPr>
          <w:sz w:val="22"/>
          <w:szCs w:val="22"/>
        </w:rPr>
        <w:t xml:space="preserve">O artigo 29 de mesmo comando legal dispõe que a concorrência e pregão seguem o mesmo rito processual, previsto em seu artigo 17, devendo-se adotar o pregão sempre que o objeto possuir padrões de desempenho e qualidade que possam ser objetivamente definidos pelo edital, por meio de especificações usuais de mercado. </w:t>
      </w:r>
    </w:p>
    <w:p w14:paraId="3B4CB29C" w14:textId="77777777" w:rsidR="001C26A5" w:rsidRPr="00493412" w:rsidRDefault="001C26A5" w:rsidP="001C26A5">
      <w:pPr>
        <w:ind w:left="-2"/>
        <w:jc w:val="both"/>
        <w:rPr>
          <w:sz w:val="22"/>
          <w:szCs w:val="22"/>
        </w:rPr>
      </w:pPr>
    </w:p>
    <w:p w14:paraId="086CD89A" w14:textId="77777777" w:rsidR="00493412" w:rsidRDefault="00493412" w:rsidP="001C26A5">
      <w:pPr>
        <w:ind w:left="-2"/>
        <w:jc w:val="both"/>
        <w:rPr>
          <w:sz w:val="22"/>
          <w:szCs w:val="22"/>
        </w:rPr>
      </w:pPr>
      <w:r w:rsidRPr="00493412">
        <w:rPr>
          <w:sz w:val="22"/>
          <w:szCs w:val="22"/>
        </w:rPr>
        <w:t xml:space="preserve">Com lastro na natureza do objeto e a estimativa do valor envolvido, </w:t>
      </w:r>
      <w:r w:rsidRPr="00493412">
        <w:rPr>
          <w:b/>
          <w:sz w:val="22"/>
          <w:szCs w:val="22"/>
          <w:u w:val="single"/>
        </w:rPr>
        <w:t>a modalidade de licitação que melhor atenderá a administração na presente contratação é o pregão</w:t>
      </w:r>
      <w:r w:rsidRPr="00493412">
        <w:rPr>
          <w:sz w:val="22"/>
          <w:szCs w:val="22"/>
        </w:rPr>
        <w:t>, em especial porque é obrigatória para aquisição de bens e serviços comuns (Lei nº 14.133/2021, no seu inciso XLI do artigo 6º), cujo critério de julgamento poderá ser o de menor preço ou o de maior desconto, presencial ou eletrônico através de um de seu procedimento especiais/auxiliares.</w:t>
      </w:r>
    </w:p>
    <w:p w14:paraId="52BE474A" w14:textId="77777777" w:rsidR="001C26A5" w:rsidRPr="00493412" w:rsidRDefault="001C26A5" w:rsidP="001C26A5">
      <w:pPr>
        <w:ind w:left="-2"/>
        <w:jc w:val="both"/>
        <w:rPr>
          <w:sz w:val="22"/>
          <w:szCs w:val="22"/>
        </w:rPr>
      </w:pPr>
    </w:p>
    <w:p w14:paraId="68C1B653" w14:textId="77777777" w:rsidR="00493412" w:rsidRDefault="00493412" w:rsidP="001C26A5">
      <w:pPr>
        <w:ind w:left="-2"/>
        <w:jc w:val="both"/>
        <w:rPr>
          <w:sz w:val="22"/>
          <w:szCs w:val="22"/>
        </w:rPr>
      </w:pPr>
      <w:r w:rsidRPr="00493412">
        <w:rPr>
          <w:sz w:val="22"/>
          <w:szCs w:val="22"/>
        </w:rPr>
        <w:t>Face as inovações trazidas Lei nº 14.133/2021 (Nova Lei de Licitações), há de se delimitar qual forma deve linear o novo pregão, o critério de julgamento se menor preço ou de maior desconto e qual procedimento especial/auxiliar será adotado.</w:t>
      </w:r>
    </w:p>
    <w:p w14:paraId="6A7C8330" w14:textId="77777777" w:rsidR="001C26A5" w:rsidRPr="00493412" w:rsidRDefault="001C26A5" w:rsidP="001C26A5">
      <w:pPr>
        <w:ind w:left="-2"/>
        <w:jc w:val="both"/>
        <w:rPr>
          <w:sz w:val="22"/>
          <w:szCs w:val="22"/>
        </w:rPr>
      </w:pPr>
    </w:p>
    <w:p w14:paraId="45C1BE00" w14:textId="77777777" w:rsidR="00493412" w:rsidRDefault="00493412" w:rsidP="001C26A5">
      <w:pPr>
        <w:ind w:left="-2"/>
        <w:jc w:val="both"/>
        <w:rPr>
          <w:sz w:val="22"/>
          <w:szCs w:val="22"/>
        </w:rPr>
      </w:pPr>
      <w:r w:rsidRPr="00493412">
        <w:rPr>
          <w:sz w:val="22"/>
          <w:szCs w:val="22"/>
        </w:rPr>
        <w:t xml:space="preserve">A Lei de Licitações – Lei nº 14.133/2021 tem o </w:t>
      </w:r>
      <w:r w:rsidRPr="00493412">
        <w:rPr>
          <w:sz w:val="22"/>
          <w:szCs w:val="22"/>
          <w:u w:val="single"/>
        </w:rPr>
        <w:t>pregão eletrônico como regra</w:t>
      </w:r>
      <w:r w:rsidRPr="00493412">
        <w:rPr>
          <w:sz w:val="22"/>
          <w:szCs w:val="22"/>
        </w:rPr>
        <w:t>, restando restrita a forma presencial apenas em hipótese devidamente justificada e excepcional, logo aplica-se o presente a modalidade eletrônica.</w:t>
      </w:r>
    </w:p>
    <w:p w14:paraId="34A2DF9E" w14:textId="77777777" w:rsidR="001C26A5" w:rsidRPr="00493412" w:rsidRDefault="001C26A5" w:rsidP="001C26A5">
      <w:pPr>
        <w:ind w:left="-2"/>
        <w:jc w:val="both"/>
        <w:rPr>
          <w:sz w:val="22"/>
          <w:szCs w:val="22"/>
        </w:rPr>
      </w:pPr>
    </w:p>
    <w:p w14:paraId="67696D2A" w14:textId="77777777" w:rsidR="00493412" w:rsidRPr="00493412" w:rsidRDefault="00493412" w:rsidP="00493412">
      <w:pPr>
        <w:ind w:left="-2" w:firstLine="722"/>
        <w:jc w:val="both"/>
        <w:rPr>
          <w:sz w:val="22"/>
          <w:szCs w:val="22"/>
        </w:rPr>
      </w:pPr>
      <w:r w:rsidRPr="00493412">
        <w:rPr>
          <w:sz w:val="22"/>
          <w:szCs w:val="22"/>
        </w:rPr>
        <w:t>No tocante ao critério de julgamento da proposta além do disposto na Lei de Licitações – Lei nº 14.133/2021, o Município disciplinou em Art. 79 do Decreto nº 3.537/2023 de 09 de maio de 2023, quais poderão ser utilizados, a saber:</w:t>
      </w:r>
    </w:p>
    <w:p w14:paraId="528DCA02" w14:textId="77777777" w:rsidR="00493412" w:rsidRPr="00493412" w:rsidRDefault="00493412" w:rsidP="00493412">
      <w:pPr>
        <w:ind w:left="-2"/>
        <w:jc w:val="both"/>
        <w:rPr>
          <w:sz w:val="10"/>
          <w:szCs w:val="22"/>
        </w:rPr>
      </w:pPr>
    </w:p>
    <w:p w14:paraId="248BA231" w14:textId="77777777" w:rsidR="00493412" w:rsidRPr="00493412" w:rsidRDefault="00493412" w:rsidP="00493412">
      <w:pPr>
        <w:ind w:left="720"/>
        <w:jc w:val="both"/>
        <w:rPr>
          <w:sz w:val="18"/>
          <w:szCs w:val="18"/>
        </w:rPr>
      </w:pPr>
      <w:r w:rsidRPr="00493412">
        <w:rPr>
          <w:sz w:val="18"/>
          <w:szCs w:val="18"/>
        </w:rPr>
        <w:t>Art. 79. Poderão ser utilizados como critérios de julgamento:</w:t>
      </w:r>
    </w:p>
    <w:p w14:paraId="1BDA081F" w14:textId="77777777" w:rsidR="00493412" w:rsidRPr="00493412" w:rsidRDefault="00493412" w:rsidP="00493412">
      <w:pPr>
        <w:ind w:left="720"/>
        <w:jc w:val="both"/>
        <w:rPr>
          <w:sz w:val="18"/>
          <w:szCs w:val="18"/>
        </w:rPr>
      </w:pPr>
      <w:r w:rsidRPr="00493412">
        <w:rPr>
          <w:sz w:val="18"/>
          <w:szCs w:val="18"/>
        </w:rPr>
        <w:t>I - menor preço;</w:t>
      </w:r>
    </w:p>
    <w:p w14:paraId="16764A55" w14:textId="77777777" w:rsidR="00493412" w:rsidRPr="00493412" w:rsidRDefault="00493412" w:rsidP="00493412">
      <w:pPr>
        <w:ind w:left="720"/>
        <w:jc w:val="both"/>
        <w:rPr>
          <w:sz w:val="18"/>
          <w:szCs w:val="18"/>
        </w:rPr>
      </w:pPr>
      <w:r w:rsidRPr="00493412">
        <w:rPr>
          <w:sz w:val="18"/>
          <w:szCs w:val="18"/>
        </w:rPr>
        <w:t>II - maior desconto;</w:t>
      </w:r>
    </w:p>
    <w:p w14:paraId="530E53C7" w14:textId="77777777" w:rsidR="00493412" w:rsidRPr="00493412" w:rsidRDefault="00493412" w:rsidP="00493412">
      <w:pPr>
        <w:ind w:left="720"/>
        <w:jc w:val="both"/>
        <w:rPr>
          <w:sz w:val="18"/>
          <w:szCs w:val="18"/>
        </w:rPr>
      </w:pPr>
      <w:r w:rsidRPr="00493412">
        <w:rPr>
          <w:sz w:val="18"/>
          <w:szCs w:val="18"/>
        </w:rPr>
        <w:t>III - melhor técnica ou conteúdo artístico;</w:t>
      </w:r>
    </w:p>
    <w:p w14:paraId="67B0DC45" w14:textId="77777777" w:rsidR="00493412" w:rsidRPr="00493412" w:rsidRDefault="00493412" w:rsidP="00493412">
      <w:pPr>
        <w:ind w:left="720"/>
        <w:jc w:val="both"/>
        <w:rPr>
          <w:sz w:val="18"/>
          <w:szCs w:val="18"/>
        </w:rPr>
      </w:pPr>
      <w:r w:rsidRPr="00493412">
        <w:rPr>
          <w:sz w:val="18"/>
          <w:szCs w:val="18"/>
        </w:rPr>
        <w:t>IV - técnica e preço;</w:t>
      </w:r>
    </w:p>
    <w:p w14:paraId="06FF4140" w14:textId="77777777" w:rsidR="00493412" w:rsidRPr="00493412" w:rsidRDefault="00493412" w:rsidP="00493412">
      <w:pPr>
        <w:ind w:left="720"/>
        <w:jc w:val="both"/>
        <w:rPr>
          <w:sz w:val="18"/>
          <w:szCs w:val="18"/>
        </w:rPr>
      </w:pPr>
      <w:r w:rsidRPr="00493412">
        <w:rPr>
          <w:sz w:val="18"/>
          <w:szCs w:val="18"/>
        </w:rPr>
        <w:t>V - maior lance, no caso de leilão;</w:t>
      </w:r>
    </w:p>
    <w:p w14:paraId="0976E33C" w14:textId="77777777" w:rsidR="00493412" w:rsidRPr="00493412" w:rsidRDefault="00493412" w:rsidP="00493412">
      <w:pPr>
        <w:ind w:left="720"/>
        <w:jc w:val="both"/>
        <w:rPr>
          <w:sz w:val="18"/>
          <w:szCs w:val="18"/>
        </w:rPr>
      </w:pPr>
      <w:r w:rsidRPr="00493412">
        <w:rPr>
          <w:sz w:val="18"/>
          <w:szCs w:val="18"/>
        </w:rPr>
        <w:t>VI - maior retorno econômico.</w:t>
      </w:r>
    </w:p>
    <w:p w14:paraId="30F82401" w14:textId="77777777" w:rsidR="00493412" w:rsidRPr="00493412" w:rsidRDefault="00493412" w:rsidP="00493412">
      <w:pPr>
        <w:ind w:left="-2"/>
        <w:jc w:val="both"/>
        <w:rPr>
          <w:sz w:val="10"/>
          <w:szCs w:val="22"/>
        </w:rPr>
      </w:pPr>
    </w:p>
    <w:p w14:paraId="3A89FE79" w14:textId="77777777" w:rsidR="00493412" w:rsidRPr="00493412" w:rsidRDefault="00493412" w:rsidP="00493412">
      <w:pPr>
        <w:ind w:left="-2"/>
        <w:jc w:val="both"/>
        <w:rPr>
          <w:sz w:val="22"/>
          <w:szCs w:val="22"/>
        </w:rPr>
      </w:pPr>
      <w:r w:rsidRPr="00493412">
        <w:rPr>
          <w:sz w:val="22"/>
          <w:szCs w:val="22"/>
        </w:rPr>
        <w:t xml:space="preserve"> De mesmo Decreto Municipal nº 3.537/2023, consta em </w:t>
      </w:r>
      <w:proofErr w:type="spellStart"/>
      <w:r w:rsidRPr="00493412">
        <w:rPr>
          <w:sz w:val="22"/>
          <w:szCs w:val="22"/>
        </w:rPr>
        <w:t>Arts</w:t>
      </w:r>
      <w:proofErr w:type="spellEnd"/>
      <w:r w:rsidRPr="00493412">
        <w:rPr>
          <w:sz w:val="22"/>
          <w:szCs w:val="22"/>
        </w:rPr>
        <w:t>. 80 e 81:</w:t>
      </w:r>
    </w:p>
    <w:p w14:paraId="5AF44611" w14:textId="77777777" w:rsidR="00493412" w:rsidRPr="00493412" w:rsidRDefault="00493412" w:rsidP="00493412">
      <w:pPr>
        <w:ind w:left="-2"/>
        <w:jc w:val="both"/>
        <w:rPr>
          <w:sz w:val="8"/>
          <w:szCs w:val="22"/>
        </w:rPr>
      </w:pPr>
    </w:p>
    <w:p w14:paraId="6830D968" w14:textId="77777777" w:rsidR="00493412" w:rsidRPr="00493412" w:rsidRDefault="00493412" w:rsidP="00493412">
      <w:pPr>
        <w:ind w:left="720"/>
        <w:jc w:val="both"/>
        <w:rPr>
          <w:sz w:val="18"/>
          <w:szCs w:val="18"/>
        </w:rPr>
      </w:pPr>
      <w:r w:rsidRPr="00493412">
        <w:rPr>
          <w:sz w:val="18"/>
          <w:szCs w:val="18"/>
        </w:rPr>
        <w:t>Art. 80. O critério de julgamento pelo menor preço ou maior desconto considerará o menor dispêndio para a Administração Pública, atendidos os parâmetros mínimos de qualidade definidos no instrumento convocatório.</w:t>
      </w:r>
    </w:p>
    <w:p w14:paraId="351165D1" w14:textId="77777777" w:rsidR="00493412" w:rsidRPr="00493412" w:rsidRDefault="00493412" w:rsidP="00493412">
      <w:pPr>
        <w:ind w:left="720"/>
        <w:jc w:val="both"/>
        <w:rPr>
          <w:sz w:val="18"/>
          <w:szCs w:val="18"/>
        </w:rPr>
      </w:pPr>
      <w:r w:rsidRPr="00493412">
        <w:rPr>
          <w:sz w:val="18"/>
          <w:szCs w:val="18"/>
        </w:rPr>
        <w:t>§1º Os custos indiretos, relacionados às despesas de manutenção, utilização, reposição, depreciação e impacto ambiental, entre outros fatores, poderão ser considerados para a definição do menor dispêndio, sempre que objetivamente mensuráveis, conforme parâmetros definidos no instrumento convocatório.</w:t>
      </w:r>
    </w:p>
    <w:p w14:paraId="777BC024" w14:textId="77777777" w:rsidR="00493412" w:rsidRPr="00493412" w:rsidRDefault="00493412" w:rsidP="00493412">
      <w:pPr>
        <w:ind w:left="720"/>
        <w:jc w:val="both"/>
        <w:rPr>
          <w:sz w:val="18"/>
          <w:szCs w:val="18"/>
        </w:rPr>
      </w:pPr>
      <w:r w:rsidRPr="00493412">
        <w:rPr>
          <w:sz w:val="18"/>
          <w:szCs w:val="18"/>
        </w:rPr>
        <w:t>§2º Parâmetros adicionais de mensuração de custos indiretos poderão ser estabelecidos em ato do titular da Pasta responsável pelo procedimento licitatório.</w:t>
      </w:r>
    </w:p>
    <w:p w14:paraId="61870E47" w14:textId="77777777" w:rsidR="00493412" w:rsidRPr="00493412" w:rsidRDefault="00493412" w:rsidP="00493412">
      <w:pPr>
        <w:ind w:left="720"/>
        <w:jc w:val="both"/>
        <w:rPr>
          <w:sz w:val="18"/>
          <w:szCs w:val="18"/>
        </w:rPr>
      </w:pPr>
    </w:p>
    <w:p w14:paraId="153B9489" w14:textId="77777777" w:rsidR="00493412" w:rsidRPr="00493412" w:rsidRDefault="00493412" w:rsidP="00493412">
      <w:pPr>
        <w:ind w:left="720"/>
        <w:jc w:val="both"/>
        <w:rPr>
          <w:sz w:val="18"/>
          <w:szCs w:val="18"/>
        </w:rPr>
      </w:pPr>
      <w:r w:rsidRPr="00493412">
        <w:rPr>
          <w:sz w:val="18"/>
          <w:szCs w:val="18"/>
        </w:rPr>
        <w:t xml:space="preserve">Art. 81. O critério de julgamento por maior desconto utilizará como referência o preço total estimado, fixado pelo instrumento convocatório, e o desconto será estendido aos eventuais termos aditivos. </w:t>
      </w:r>
    </w:p>
    <w:p w14:paraId="29BDFDF9" w14:textId="77777777" w:rsidR="00493412" w:rsidRPr="00493412" w:rsidRDefault="00493412" w:rsidP="00493412">
      <w:pPr>
        <w:ind w:left="720"/>
        <w:jc w:val="both"/>
        <w:rPr>
          <w:sz w:val="18"/>
          <w:szCs w:val="18"/>
        </w:rPr>
      </w:pPr>
      <w:r w:rsidRPr="00493412">
        <w:rPr>
          <w:sz w:val="18"/>
          <w:szCs w:val="18"/>
        </w:rPr>
        <w:t>§1º No caso de obras ou serviços de engenharia, o percentual de desconto apresentado pelos licitantes preferencialmente incidirá linearmente sobre os preços de todos os itens do orçamento estimado constante do instrumento convocatório.</w:t>
      </w:r>
    </w:p>
    <w:p w14:paraId="78C507C1" w14:textId="77777777" w:rsidR="00493412" w:rsidRPr="00493412" w:rsidRDefault="00493412" w:rsidP="00493412">
      <w:pPr>
        <w:ind w:left="720"/>
        <w:jc w:val="both"/>
        <w:rPr>
          <w:sz w:val="18"/>
          <w:szCs w:val="18"/>
        </w:rPr>
      </w:pPr>
      <w:r w:rsidRPr="00493412">
        <w:rPr>
          <w:sz w:val="18"/>
          <w:szCs w:val="18"/>
        </w:rPr>
        <w:t>§2º O critério de julgamento pelo maior desconto poderá incidir sobre tabelas de preços oficiais, públicas ou privadas.</w:t>
      </w:r>
    </w:p>
    <w:p w14:paraId="39C77033" w14:textId="77777777" w:rsidR="00493412" w:rsidRPr="00493412" w:rsidRDefault="00493412" w:rsidP="00493412">
      <w:pPr>
        <w:ind w:left="720"/>
        <w:jc w:val="both"/>
        <w:rPr>
          <w:sz w:val="18"/>
          <w:szCs w:val="18"/>
        </w:rPr>
      </w:pPr>
      <w:r w:rsidRPr="00493412">
        <w:rPr>
          <w:sz w:val="18"/>
          <w:szCs w:val="18"/>
        </w:rPr>
        <w:t>§3º Para a adoção do critério de maior desconto poderá ser utilizada licitação com lances negativos de forma que a contratada possa oferecer pagamento à Administração para a execução do contrato.</w:t>
      </w:r>
    </w:p>
    <w:p w14:paraId="33281C62" w14:textId="77777777" w:rsidR="00493412" w:rsidRPr="00493412" w:rsidRDefault="00493412" w:rsidP="00493412">
      <w:pPr>
        <w:ind w:left="-2"/>
        <w:jc w:val="both"/>
        <w:rPr>
          <w:sz w:val="18"/>
          <w:szCs w:val="18"/>
        </w:rPr>
      </w:pPr>
    </w:p>
    <w:p w14:paraId="24D5BCDC" w14:textId="77777777" w:rsidR="00493412" w:rsidRPr="00493412" w:rsidRDefault="00493412" w:rsidP="001C26A5">
      <w:pPr>
        <w:jc w:val="both"/>
        <w:rPr>
          <w:sz w:val="22"/>
          <w:szCs w:val="22"/>
        </w:rPr>
      </w:pPr>
      <w:r w:rsidRPr="00493412">
        <w:rPr>
          <w:sz w:val="22"/>
          <w:szCs w:val="22"/>
        </w:rPr>
        <w:t xml:space="preserve">Na presente contratação adotara o critério </w:t>
      </w:r>
      <w:r w:rsidRPr="00493412">
        <w:rPr>
          <w:color w:val="000000" w:themeColor="text1"/>
          <w:sz w:val="22"/>
          <w:szCs w:val="22"/>
          <w:u w:val="single"/>
        </w:rPr>
        <w:t>menor preço por item</w:t>
      </w:r>
      <w:r w:rsidRPr="00493412">
        <w:rPr>
          <w:sz w:val="22"/>
          <w:szCs w:val="22"/>
        </w:rPr>
        <w:t>.</w:t>
      </w:r>
    </w:p>
    <w:p w14:paraId="159D81DF" w14:textId="6CFD2B9F" w:rsidR="0051294D" w:rsidRDefault="00493412" w:rsidP="0051294D">
      <w:pPr>
        <w:ind w:left="-2"/>
        <w:jc w:val="both"/>
        <w:rPr>
          <w:sz w:val="22"/>
          <w:szCs w:val="22"/>
        </w:rPr>
      </w:pPr>
      <w:r w:rsidRPr="00493412">
        <w:rPr>
          <w:sz w:val="22"/>
          <w:szCs w:val="22"/>
        </w:rPr>
        <w:t>Quanto aos procedimentos auxiliares estes são aqueles, que como o nome já diz, utilizados para auxiliar e f</w:t>
      </w:r>
      <w:r w:rsidR="0051294D">
        <w:rPr>
          <w:sz w:val="22"/>
          <w:szCs w:val="22"/>
        </w:rPr>
        <w:t>acilitar a contratação pública.</w:t>
      </w:r>
    </w:p>
    <w:p w14:paraId="568BF438" w14:textId="77777777" w:rsidR="0051294D" w:rsidRDefault="0051294D" w:rsidP="008267A8">
      <w:pPr>
        <w:ind w:right="-2"/>
        <w:jc w:val="both"/>
        <w:rPr>
          <w:sz w:val="22"/>
          <w:szCs w:val="22"/>
        </w:rPr>
      </w:pPr>
    </w:p>
    <w:p w14:paraId="5224E8A0" w14:textId="77777777" w:rsidR="0051294D" w:rsidRDefault="0051294D" w:rsidP="008267A8">
      <w:pPr>
        <w:ind w:right="-2"/>
        <w:jc w:val="both"/>
        <w:rPr>
          <w:color w:val="000000" w:themeColor="text1"/>
          <w:sz w:val="22"/>
          <w:szCs w:val="22"/>
        </w:rPr>
      </w:pPr>
    </w:p>
    <w:p w14:paraId="75CE17EA" w14:textId="77777777" w:rsidR="008761D4" w:rsidRPr="00717F04" w:rsidRDefault="00C56FC7" w:rsidP="00D954AE">
      <w:pPr>
        <w:ind w:right="-2" w:hanging="2"/>
        <w:jc w:val="both"/>
        <w:rPr>
          <w:sz w:val="22"/>
          <w:szCs w:val="22"/>
        </w:rPr>
      </w:pPr>
      <w:r w:rsidRPr="00717F04">
        <w:rPr>
          <w:b/>
          <w:sz w:val="22"/>
          <w:szCs w:val="22"/>
        </w:rPr>
        <w:t xml:space="preserve">3.1. LEGISLAÇÃO APLICÁVEL CONTRATAÇÃO: </w:t>
      </w:r>
    </w:p>
    <w:tbl>
      <w:tblPr>
        <w:tblW w:w="5000" w:type="pct"/>
        <w:tblLayout w:type="fixed"/>
        <w:tblCellMar>
          <w:left w:w="70" w:type="dxa"/>
          <w:right w:w="70" w:type="dxa"/>
        </w:tblCellMar>
        <w:tblLook w:val="04A0" w:firstRow="1" w:lastRow="0" w:firstColumn="1" w:lastColumn="0" w:noHBand="0" w:noVBand="1"/>
      </w:tblPr>
      <w:tblGrid>
        <w:gridCol w:w="269"/>
        <w:gridCol w:w="9085"/>
      </w:tblGrid>
      <w:tr w:rsidR="008761D4" w:rsidRPr="00717F04" w14:paraId="2F546E2C" w14:textId="77777777">
        <w:trPr>
          <w:trHeight w:val="217"/>
        </w:trPr>
        <w:tc>
          <w:tcPr>
            <w:tcW w:w="269" w:type="dxa"/>
            <w:tcBorders>
              <w:top w:val="single" w:sz="12" w:space="0" w:color="000000"/>
              <w:left w:val="single" w:sz="12" w:space="0" w:color="000000"/>
              <w:bottom w:val="single" w:sz="12" w:space="0" w:color="000000"/>
              <w:right w:val="single" w:sz="12" w:space="0" w:color="000000"/>
            </w:tcBorders>
            <w:shd w:val="clear" w:color="auto" w:fill="auto"/>
          </w:tcPr>
          <w:p w14:paraId="7E7864CA" w14:textId="77777777" w:rsidR="008761D4" w:rsidRPr="00717F04" w:rsidRDefault="008761D4" w:rsidP="00717F04">
            <w:pPr>
              <w:ind w:right="-2" w:hanging="2"/>
              <w:jc w:val="center"/>
              <w:rPr>
                <w:b/>
                <w:bCs/>
                <w:color w:val="000000"/>
                <w:sz w:val="22"/>
                <w:szCs w:val="22"/>
              </w:rPr>
            </w:pPr>
          </w:p>
        </w:tc>
        <w:tc>
          <w:tcPr>
            <w:tcW w:w="9084" w:type="dxa"/>
            <w:vMerge w:val="restart"/>
            <w:tcBorders>
              <w:left w:val="single" w:sz="12" w:space="0" w:color="000000"/>
            </w:tcBorders>
            <w:shd w:val="clear" w:color="auto" w:fill="auto"/>
            <w:vAlign w:val="bottom"/>
          </w:tcPr>
          <w:p w14:paraId="6BBF9217" w14:textId="77777777" w:rsidR="008761D4" w:rsidRPr="00717F04" w:rsidRDefault="00C56FC7" w:rsidP="00717F04">
            <w:pPr>
              <w:ind w:right="-2" w:hanging="2"/>
              <w:jc w:val="both"/>
            </w:pPr>
            <w:r w:rsidRPr="00717F04">
              <w:rPr>
                <w:color w:val="000000"/>
                <w:sz w:val="22"/>
                <w:szCs w:val="22"/>
              </w:rPr>
              <w:t>A Solicitação de Demanda não indicou e esta equipe não localizou nos estudos, nenhum normativo específico referente ao objeto estudado.</w:t>
            </w:r>
          </w:p>
        </w:tc>
      </w:tr>
      <w:tr w:rsidR="008761D4" w:rsidRPr="00717F04" w14:paraId="170AA55B" w14:textId="77777777">
        <w:trPr>
          <w:trHeight w:val="157"/>
        </w:trPr>
        <w:tc>
          <w:tcPr>
            <w:tcW w:w="269" w:type="dxa"/>
            <w:tcBorders>
              <w:top w:val="single" w:sz="12" w:space="0" w:color="000000"/>
            </w:tcBorders>
            <w:shd w:val="clear" w:color="auto" w:fill="auto"/>
          </w:tcPr>
          <w:p w14:paraId="55136487" w14:textId="77777777" w:rsidR="008761D4" w:rsidRPr="00717F04" w:rsidRDefault="008761D4" w:rsidP="00717F04">
            <w:pPr>
              <w:ind w:right="-2" w:hanging="2"/>
              <w:jc w:val="both"/>
              <w:rPr>
                <w:sz w:val="22"/>
                <w:szCs w:val="22"/>
              </w:rPr>
            </w:pPr>
          </w:p>
        </w:tc>
        <w:tc>
          <w:tcPr>
            <w:tcW w:w="9084" w:type="dxa"/>
            <w:vMerge/>
            <w:shd w:val="clear" w:color="auto" w:fill="auto"/>
            <w:vAlign w:val="bottom"/>
          </w:tcPr>
          <w:p w14:paraId="64046103" w14:textId="77777777" w:rsidR="008761D4" w:rsidRPr="00717F04" w:rsidRDefault="008761D4" w:rsidP="00717F04">
            <w:pPr>
              <w:ind w:right="-2" w:hanging="2"/>
              <w:jc w:val="both"/>
              <w:rPr>
                <w:color w:val="000000"/>
                <w:sz w:val="22"/>
                <w:szCs w:val="22"/>
              </w:rPr>
            </w:pPr>
          </w:p>
        </w:tc>
      </w:tr>
      <w:tr w:rsidR="008761D4" w:rsidRPr="00717F04" w14:paraId="13688777" w14:textId="77777777">
        <w:trPr>
          <w:trHeight w:val="157"/>
        </w:trPr>
        <w:tc>
          <w:tcPr>
            <w:tcW w:w="269" w:type="dxa"/>
            <w:tcBorders>
              <w:bottom w:val="single" w:sz="12" w:space="0" w:color="000000"/>
            </w:tcBorders>
            <w:shd w:val="clear" w:color="auto" w:fill="auto"/>
          </w:tcPr>
          <w:p w14:paraId="0E7651CE" w14:textId="77777777" w:rsidR="008761D4" w:rsidRPr="00717F04" w:rsidRDefault="008761D4" w:rsidP="00717F04">
            <w:pPr>
              <w:ind w:right="-2" w:hanging="2"/>
              <w:jc w:val="both"/>
              <w:rPr>
                <w:sz w:val="22"/>
                <w:szCs w:val="22"/>
              </w:rPr>
            </w:pPr>
          </w:p>
        </w:tc>
        <w:tc>
          <w:tcPr>
            <w:tcW w:w="9084" w:type="dxa"/>
            <w:shd w:val="clear" w:color="auto" w:fill="auto"/>
            <w:vAlign w:val="bottom"/>
          </w:tcPr>
          <w:p w14:paraId="6C2CF2B9" w14:textId="77777777" w:rsidR="008761D4" w:rsidRPr="00717F04" w:rsidRDefault="008761D4" w:rsidP="00717F04">
            <w:pPr>
              <w:ind w:right="-2" w:hanging="2"/>
              <w:jc w:val="both"/>
              <w:rPr>
                <w:color w:val="000000"/>
                <w:sz w:val="22"/>
                <w:szCs w:val="22"/>
              </w:rPr>
            </w:pPr>
          </w:p>
        </w:tc>
      </w:tr>
      <w:tr w:rsidR="008761D4" w:rsidRPr="00717F04" w14:paraId="20C96CCD" w14:textId="77777777">
        <w:trPr>
          <w:trHeight w:val="229"/>
        </w:trPr>
        <w:tc>
          <w:tcPr>
            <w:tcW w:w="269" w:type="dxa"/>
            <w:tcBorders>
              <w:top w:val="single" w:sz="12" w:space="0" w:color="000000"/>
              <w:left w:val="single" w:sz="12" w:space="0" w:color="000000"/>
              <w:bottom w:val="single" w:sz="12" w:space="0" w:color="000000"/>
              <w:right w:val="single" w:sz="12" w:space="0" w:color="000000"/>
            </w:tcBorders>
            <w:shd w:val="clear" w:color="auto" w:fill="auto"/>
          </w:tcPr>
          <w:p w14:paraId="2C219535" w14:textId="77777777" w:rsidR="008761D4" w:rsidRPr="00717F04" w:rsidRDefault="00C56FC7" w:rsidP="00717F04">
            <w:pPr>
              <w:ind w:right="-2" w:hanging="2"/>
              <w:jc w:val="center"/>
            </w:pPr>
            <w:r w:rsidRPr="00717F04">
              <w:rPr>
                <w:b/>
                <w:bCs/>
                <w:color w:val="FF0000"/>
                <w:sz w:val="22"/>
                <w:szCs w:val="22"/>
              </w:rPr>
              <w:t>X</w:t>
            </w:r>
          </w:p>
        </w:tc>
        <w:tc>
          <w:tcPr>
            <w:tcW w:w="9084" w:type="dxa"/>
            <w:vMerge w:val="restart"/>
            <w:tcBorders>
              <w:left w:val="single" w:sz="12" w:space="0" w:color="000000"/>
            </w:tcBorders>
            <w:shd w:val="clear" w:color="auto" w:fill="auto"/>
            <w:vAlign w:val="bottom"/>
          </w:tcPr>
          <w:p w14:paraId="1F65D5D7" w14:textId="77777777" w:rsidR="008761D4" w:rsidRPr="00717F04" w:rsidRDefault="00C56FC7" w:rsidP="00717F04">
            <w:pPr>
              <w:ind w:right="-2"/>
              <w:jc w:val="both"/>
            </w:pPr>
            <w:r w:rsidRPr="00717F04">
              <w:rPr>
                <w:color w:val="000000"/>
                <w:sz w:val="22"/>
                <w:szCs w:val="22"/>
              </w:rPr>
              <w:t>Foram localizados normativos acerca do objeto estudado, e estes estão sendo considerados no presente estudo:</w:t>
            </w:r>
          </w:p>
        </w:tc>
      </w:tr>
      <w:tr w:rsidR="008761D4" w:rsidRPr="00717F04" w14:paraId="62EDD9B3" w14:textId="77777777">
        <w:trPr>
          <w:trHeight w:val="202"/>
        </w:trPr>
        <w:tc>
          <w:tcPr>
            <w:tcW w:w="269" w:type="dxa"/>
            <w:tcBorders>
              <w:top w:val="single" w:sz="12" w:space="0" w:color="000000"/>
            </w:tcBorders>
            <w:shd w:val="clear" w:color="auto" w:fill="auto"/>
          </w:tcPr>
          <w:p w14:paraId="6A5FCA30" w14:textId="77777777" w:rsidR="008761D4" w:rsidRPr="00717F04" w:rsidRDefault="008761D4" w:rsidP="00717F04">
            <w:pPr>
              <w:ind w:right="-2" w:hanging="2"/>
              <w:jc w:val="center"/>
              <w:rPr>
                <w:b/>
                <w:bCs/>
                <w:color w:val="FF0000"/>
                <w:sz w:val="22"/>
                <w:szCs w:val="22"/>
              </w:rPr>
            </w:pPr>
          </w:p>
        </w:tc>
        <w:tc>
          <w:tcPr>
            <w:tcW w:w="9084" w:type="dxa"/>
            <w:vMerge/>
            <w:shd w:val="clear" w:color="auto" w:fill="auto"/>
            <w:vAlign w:val="bottom"/>
          </w:tcPr>
          <w:p w14:paraId="77DC8BD8" w14:textId="77777777" w:rsidR="008761D4" w:rsidRPr="00717F04" w:rsidRDefault="008761D4" w:rsidP="00717F04">
            <w:pPr>
              <w:ind w:right="-2"/>
              <w:jc w:val="both"/>
              <w:rPr>
                <w:color w:val="000000"/>
                <w:sz w:val="22"/>
                <w:szCs w:val="22"/>
              </w:rPr>
            </w:pPr>
          </w:p>
        </w:tc>
      </w:tr>
    </w:tbl>
    <w:p w14:paraId="59C58829" w14:textId="77777777" w:rsidR="008761D4" w:rsidRPr="00717F04" w:rsidRDefault="008761D4" w:rsidP="00717F04">
      <w:pPr>
        <w:ind w:right="-2" w:hanging="2"/>
        <w:jc w:val="both"/>
      </w:pPr>
    </w:p>
    <w:p w14:paraId="0A056876" w14:textId="77777777" w:rsidR="008761D4" w:rsidRPr="00717F04" w:rsidRDefault="00C56FC7" w:rsidP="00717F04">
      <w:pPr>
        <w:ind w:right="-2" w:hanging="2"/>
        <w:jc w:val="both"/>
      </w:pPr>
      <w:r w:rsidRPr="00717F04">
        <w:rPr>
          <w:b/>
          <w:bCs/>
          <w:sz w:val="22"/>
          <w:szCs w:val="22"/>
        </w:rPr>
        <w:t>3.4.1.</w:t>
      </w:r>
      <w:r w:rsidRPr="00717F04">
        <w:rPr>
          <w:sz w:val="22"/>
          <w:szCs w:val="22"/>
        </w:rPr>
        <w:t xml:space="preserve"> Lei 14.133/21, de 01 de abril de 2021 e suas alterações.</w:t>
      </w:r>
    </w:p>
    <w:p w14:paraId="0C8528FF" w14:textId="77777777" w:rsidR="008761D4" w:rsidRDefault="00C56FC7" w:rsidP="00717F04">
      <w:pPr>
        <w:ind w:right="-2" w:hanging="2"/>
        <w:jc w:val="both"/>
        <w:rPr>
          <w:sz w:val="22"/>
          <w:szCs w:val="22"/>
        </w:rPr>
      </w:pPr>
      <w:r w:rsidRPr="00717F04">
        <w:rPr>
          <w:b/>
          <w:bCs/>
          <w:sz w:val="22"/>
          <w:szCs w:val="22"/>
        </w:rPr>
        <w:t>3.4.2.</w:t>
      </w:r>
      <w:r w:rsidRPr="00717F04">
        <w:rPr>
          <w:sz w:val="22"/>
          <w:szCs w:val="22"/>
        </w:rPr>
        <w:t xml:space="preserve"> Decreto Municipal nº 3.537/2023.</w:t>
      </w:r>
    </w:p>
    <w:p w14:paraId="2035440E" w14:textId="77777777" w:rsidR="0051294D" w:rsidRPr="00717F04" w:rsidRDefault="0051294D" w:rsidP="00717F04">
      <w:pPr>
        <w:ind w:right="-2" w:hanging="2"/>
        <w:jc w:val="both"/>
      </w:pPr>
    </w:p>
    <w:p w14:paraId="6B8285F7" w14:textId="77777777" w:rsidR="008761D4" w:rsidRDefault="00B73950" w:rsidP="002E18C0">
      <w:pPr>
        <w:ind w:right="-2" w:firstLine="140"/>
        <w:jc w:val="both"/>
        <w:rPr>
          <w:sz w:val="22"/>
          <w:szCs w:val="22"/>
        </w:rPr>
      </w:pPr>
      <w:r w:rsidRPr="00B73950">
        <w:rPr>
          <w:sz w:val="22"/>
          <w:szCs w:val="22"/>
        </w:rPr>
        <w:t>A observância a este conjunto normativo assegura a legalidade, transparência, economicidade e segurança jurídica do presente processo de contratação, garantindo que a aquisição atenda integralmente aos princípios e regras da Administração Pública.</w:t>
      </w:r>
    </w:p>
    <w:p w14:paraId="095A51F0" w14:textId="77777777" w:rsidR="00716ED0" w:rsidRDefault="00716ED0" w:rsidP="00B73950">
      <w:pPr>
        <w:ind w:right="-2" w:hanging="2"/>
        <w:jc w:val="both"/>
        <w:rPr>
          <w:sz w:val="22"/>
          <w:szCs w:val="22"/>
        </w:rPr>
      </w:pPr>
    </w:p>
    <w:p w14:paraId="0CCB2C26" w14:textId="77777777" w:rsidR="002B652A" w:rsidRDefault="002B652A" w:rsidP="00B73950">
      <w:pPr>
        <w:ind w:right="-2" w:hanging="2"/>
        <w:jc w:val="both"/>
        <w:rPr>
          <w:sz w:val="22"/>
          <w:szCs w:val="22"/>
        </w:rPr>
      </w:pPr>
    </w:p>
    <w:p w14:paraId="0CF09FDF" w14:textId="77777777" w:rsidR="002B652A" w:rsidRDefault="002B652A" w:rsidP="00B73950">
      <w:pPr>
        <w:ind w:right="-2" w:hanging="2"/>
        <w:jc w:val="both"/>
        <w:rPr>
          <w:sz w:val="22"/>
          <w:szCs w:val="22"/>
        </w:rPr>
      </w:pPr>
    </w:p>
    <w:p w14:paraId="441CD924" w14:textId="77777777" w:rsidR="002B652A" w:rsidRDefault="002B652A" w:rsidP="00B73950">
      <w:pPr>
        <w:ind w:right="-2" w:hanging="2"/>
        <w:jc w:val="both"/>
        <w:rPr>
          <w:sz w:val="22"/>
          <w:szCs w:val="22"/>
        </w:rPr>
      </w:pPr>
    </w:p>
    <w:p w14:paraId="5364559A" w14:textId="77777777" w:rsidR="002B652A" w:rsidRDefault="002B652A" w:rsidP="00B73950">
      <w:pPr>
        <w:ind w:right="-2" w:hanging="2"/>
        <w:jc w:val="both"/>
        <w:rPr>
          <w:sz w:val="22"/>
          <w:szCs w:val="22"/>
        </w:rPr>
      </w:pPr>
    </w:p>
    <w:p w14:paraId="477F6960" w14:textId="77777777" w:rsidR="0051294D" w:rsidRDefault="0051294D" w:rsidP="00B73950">
      <w:pPr>
        <w:ind w:right="-2" w:hanging="2"/>
        <w:jc w:val="both"/>
        <w:rPr>
          <w:sz w:val="22"/>
          <w:szCs w:val="22"/>
        </w:rPr>
      </w:pPr>
    </w:p>
    <w:p w14:paraId="7DFA5007" w14:textId="77777777" w:rsidR="0051294D" w:rsidRDefault="0051294D" w:rsidP="00B73950">
      <w:pPr>
        <w:ind w:right="-2" w:hanging="2"/>
        <w:jc w:val="both"/>
        <w:rPr>
          <w:sz w:val="22"/>
          <w:szCs w:val="22"/>
        </w:rPr>
      </w:pPr>
    </w:p>
    <w:p w14:paraId="06DD19AD" w14:textId="77777777" w:rsidR="0051294D" w:rsidRDefault="0051294D" w:rsidP="00B73950">
      <w:pPr>
        <w:ind w:right="-2" w:hanging="2"/>
        <w:jc w:val="both"/>
        <w:rPr>
          <w:sz w:val="22"/>
          <w:szCs w:val="22"/>
        </w:rPr>
      </w:pPr>
    </w:p>
    <w:p w14:paraId="6B2EC282" w14:textId="77777777" w:rsidR="0051294D" w:rsidRDefault="0051294D" w:rsidP="00B73950">
      <w:pPr>
        <w:ind w:right="-2" w:hanging="2"/>
        <w:jc w:val="both"/>
        <w:rPr>
          <w:sz w:val="22"/>
          <w:szCs w:val="22"/>
        </w:rPr>
      </w:pPr>
    </w:p>
    <w:p w14:paraId="7BE8EC0F" w14:textId="77777777" w:rsidR="0051294D" w:rsidRDefault="0051294D" w:rsidP="00B73950">
      <w:pPr>
        <w:ind w:right="-2" w:hanging="2"/>
        <w:jc w:val="both"/>
        <w:rPr>
          <w:sz w:val="22"/>
          <w:szCs w:val="22"/>
        </w:rPr>
      </w:pPr>
    </w:p>
    <w:p w14:paraId="31B4FEF3" w14:textId="77777777" w:rsidR="0051294D" w:rsidRDefault="0051294D" w:rsidP="00B73950">
      <w:pPr>
        <w:ind w:right="-2" w:hanging="2"/>
        <w:jc w:val="both"/>
        <w:rPr>
          <w:sz w:val="22"/>
          <w:szCs w:val="22"/>
        </w:rPr>
      </w:pPr>
    </w:p>
    <w:p w14:paraId="07A581BA" w14:textId="77777777" w:rsidR="0051294D" w:rsidRDefault="0051294D" w:rsidP="00B73950">
      <w:pPr>
        <w:ind w:right="-2" w:hanging="2"/>
        <w:jc w:val="both"/>
        <w:rPr>
          <w:sz w:val="22"/>
          <w:szCs w:val="22"/>
        </w:rPr>
      </w:pPr>
    </w:p>
    <w:p w14:paraId="736E810D" w14:textId="77777777" w:rsidR="0051294D" w:rsidRDefault="0051294D" w:rsidP="00B73950">
      <w:pPr>
        <w:ind w:right="-2" w:hanging="2"/>
        <w:jc w:val="both"/>
        <w:rPr>
          <w:sz w:val="22"/>
          <w:szCs w:val="22"/>
        </w:rPr>
      </w:pPr>
    </w:p>
    <w:p w14:paraId="7159D0AC" w14:textId="77777777" w:rsidR="0051294D" w:rsidRDefault="0051294D" w:rsidP="00B73950">
      <w:pPr>
        <w:ind w:right="-2" w:hanging="2"/>
        <w:jc w:val="both"/>
        <w:rPr>
          <w:sz w:val="22"/>
          <w:szCs w:val="22"/>
        </w:rPr>
      </w:pPr>
    </w:p>
    <w:p w14:paraId="1DA7478E" w14:textId="77777777" w:rsidR="0051294D" w:rsidRDefault="0051294D" w:rsidP="00B73950">
      <w:pPr>
        <w:ind w:right="-2" w:hanging="2"/>
        <w:jc w:val="both"/>
        <w:rPr>
          <w:sz w:val="22"/>
          <w:szCs w:val="22"/>
        </w:rPr>
      </w:pPr>
    </w:p>
    <w:p w14:paraId="3570C9CF" w14:textId="77777777" w:rsidR="0051294D" w:rsidRDefault="0051294D" w:rsidP="00B73950">
      <w:pPr>
        <w:ind w:right="-2" w:hanging="2"/>
        <w:jc w:val="both"/>
        <w:rPr>
          <w:sz w:val="22"/>
          <w:szCs w:val="22"/>
        </w:rPr>
      </w:pPr>
    </w:p>
    <w:p w14:paraId="42FADF05" w14:textId="77777777" w:rsidR="0051294D" w:rsidRDefault="0051294D" w:rsidP="00B73950">
      <w:pPr>
        <w:ind w:right="-2" w:hanging="2"/>
        <w:jc w:val="both"/>
        <w:rPr>
          <w:sz w:val="22"/>
          <w:szCs w:val="22"/>
        </w:rPr>
      </w:pPr>
    </w:p>
    <w:p w14:paraId="2D4A8DF9" w14:textId="77777777" w:rsidR="0051294D" w:rsidRDefault="0051294D" w:rsidP="00B73950">
      <w:pPr>
        <w:ind w:right="-2" w:hanging="2"/>
        <w:jc w:val="both"/>
        <w:rPr>
          <w:sz w:val="22"/>
          <w:szCs w:val="22"/>
        </w:rPr>
      </w:pPr>
    </w:p>
    <w:p w14:paraId="476BBE79" w14:textId="77777777" w:rsidR="002B652A" w:rsidRDefault="002B652A" w:rsidP="00B73950">
      <w:pPr>
        <w:ind w:right="-2" w:hanging="2"/>
        <w:jc w:val="both"/>
        <w:rPr>
          <w:sz w:val="22"/>
          <w:szCs w:val="22"/>
        </w:rPr>
      </w:pPr>
    </w:p>
    <w:p w14:paraId="69062BBE" w14:textId="77777777" w:rsidR="008761D4" w:rsidRPr="00717F04" w:rsidRDefault="00C56FC7" w:rsidP="00717F04">
      <w:pPr>
        <w:shd w:val="clear" w:color="auto" w:fill="1F497D" w:themeFill="text2"/>
        <w:ind w:right="-2" w:firstLine="140"/>
        <w:jc w:val="both"/>
      </w:pPr>
      <w:r w:rsidRPr="00717F04">
        <w:rPr>
          <w:b/>
          <w:bCs/>
          <w:color w:val="F2F2F2" w:themeColor="background1" w:themeShade="F2"/>
          <w:sz w:val="22"/>
          <w:szCs w:val="22"/>
        </w:rPr>
        <w:t>IV - Detalhamento da Solução Escolhida</w:t>
      </w:r>
    </w:p>
    <w:p w14:paraId="2CC903C6" w14:textId="77777777" w:rsidR="008761D4" w:rsidRDefault="008761D4" w:rsidP="00717F04">
      <w:pPr>
        <w:ind w:right="-2" w:hanging="2"/>
        <w:jc w:val="both"/>
        <w:rPr>
          <w:b/>
          <w:bCs/>
          <w:sz w:val="22"/>
          <w:szCs w:val="22"/>
        </w:rPr>
      </w:pPr>
    </w:p>
    <w:p w14:paraId="36A27E0D" w14:textId="77777777" w:rsidR="001C26A5" w:rsidRPr="00337250" w:rsidRDefault="001C26A5" w:rsidP="00717F04">
      <w:pPr>
        <w:ind w:right="-2" w:hanging="2"/>
        <w:jc w:val="both"/>
        <w:rPr>
          <w:b/>
          <w:bCs/>
          <w:sz w:val="22"/>
          <w:szCs w:val="22"/>
        </w:rPr>
      </w:pPr>
    </w:p>
    <w:p w14:paraId="12CA7844" w14:textId="77777777" w:rsidR="008761D4" w:rsidRPr="00337250" w:rsidRDefault="00C56FC7" w:rsidP="00717F04">
      <w:pPr>
        <w:pStyle w:val="PargrafodaLista"/>
        <w:numPr>
          <w:ilvl w:val="0"/>
          <w:numId w:val="3"/>
        </w:numPr>
        <w:pBdr>
          <w:top w:val="single" w:sz="12" w:space="1" w:color="000000"/>
          <w:left w:val="single" w:sz="12" w:space="0" w:color="000000"/>
          <w:bottom w:val="single" w:sz="12" w:space="1" w:color="000000"/>
          <w:right w:val="single" w:sz="12" w:space="4" w:color="000000"/>
        </w:pBdr>
        <w:shd w:val="clear" w:color="auto" w:fill="C6D9F1" w:themeFill="text2" w:themeFillTint="33"/>
        <w:tabs>
          <w:tab w:val="clear" w:pos="720"/>
          <w:tab w:val="left" w:pos="284"/>
        </w:tabs>
        <w:ind w:left="0" w:right="-2" w:hanging="2"/>
        <w:jc w:val="both"/>
      </w:pPr>
      <w:r w:rsidRPr="00337250">
        <w:rPr>
          <w:b/>
          <w:bCs/>
          <w:sz w:val="22"/>
          <w:szCs w:val="22"/>
        </w:rPr>
        <w:t xml:space="preserve">Descrição da solução como um todo (art. 15, §1º, V e VI </w:t>
      </w:r>
      <w:r w:rsidR="00302FFB" w:rsidRPr="00337250">
        <w:rPr>
          <w:b/>
          <w:bCs/>
          <w:sz w:val="22"/>
          <w:szCs w:val="22"/>
        </w:rPr>
        <w:t>do Decreto</w:t>
      </w:r>
      <w:r w:rsidRPr="00337250">
        <w:rPr>
          <w:b/>
          <w:bCs/>
          <w:sz w:val="22"/>
          <w:szCs w:val="22"/>
        </w:rPr>
        <w:t xml:space="preserve"> nº3.537/2023):</w:t>
      </w:r>
    </w:p>
    <w:p w14:paraId="7C747D60" w14:textId="77777777" w:rsidR="008761D4" w:rsidRPr="00717F04" w:rsidRDefault="008761D4" w:rsidP="00717F04">
      <w:pPr>
        <w:pStyle w:val="CabealhoeRodap"/>
        <w:ind w:right="-2"/>
        <w:jc w:val="both"/>
        <w:rPr>
          <w:b/>
          <w:bCs/>
          <w:sz w:val="22"/>
          <w:szCs w:val="22"/>
        </w:rPr>
      </w:pPr>
      <w:bookmarkStart w:id="2" w:name="_Hlk189722521"/>
      <w:bookmarkEnd w:id="2"/>
    </w:p>
    <w:p w14:paraId="1BFAC051" w14:textId="77777777" w:rsidR="00B73950" w:rsidRPr="00B73950" w:rsidRDefault="00B73950" w:rsidP="00B73950">
      <w:pPr>
        <w:ind w:left="-2" w:right="-2"/>
        <w:jc w:val="both"/>
        <w:rPr>
          <w:b/>
          <w:sz w:val="22"/>
          <w:szCs w:val="22"/>
        </w:rPr>
      </w:pPr>
      <w:r w:rsidRPr="00B73950">
        <w:rPr>
          <w:b/>
          <w:sz w:val="22"/>
          <w:szCs w:val="22"/>
        </w:rPr>
        <w:t>1.1. Objeto</w:t>
      </w:r>
    </w:p>
    <w:p w14:paraId="7DB0A163" w14:textId="77777777" w:rsidR="00267C3E" w:rsidRDefault="001C26A5" w:rsidP="00267C3E">
      <w:pPr>
        <w:ind w:left="-2" w:right="-2"/>
        <w:jc w:val="both"/>
        <w:rPr>
          <w:sz w:val="22"/>
          <w:szCs w:val="22"/>
        </w:rPr>
      </w:pPr>
      <w:r>
        <w:rPr>
          <w:sz w:val="22"/>
          <w:szCs w:val="22"/>
        </w:rPr>
        <w:t xml:space="preserve"> </w:t>
      </w:r>
      <w:r w:rsidR="00267C3E" w:rsidRPr="00267C3E">
        <w:rPr>
          <w:sz w:val="22"/>
          <w:szCs w:val="22"/>
        </w:rPr>
        <w:t>A Administração Municipal identifica a necessidade de ate</w:t>
      </w:r>
      <w:r w:rsidR="00337250">
        <w:rPr>
          <w:sz w:val="22"/>
          <w:szCs w:val="22"/>
        </w:rPr>
        <w:t>nder, de maneira contínua e ade</w:t>
      </w:r>
      <w:r w:rsidR="00267C3E" w:rsidRPr="00267C3E">
        <w:rPr>
          <w:sz w:val="22"/>
          <w:szCs w:val="22"/>
        </w:rPr>
        <w:t>quada, às demandas operacionais das diversas Secretarias q</w:t>
      </w:r>
      <w:r w:rsidR="00337250">
        <w:rPr>
          <w:sz w:val="22"/>
          <w:szCs w:val="22"/>
        </w:rPr>
        <w:t>ue desenvolvem atividades exter</w:t>
      </w:r>
      <w:r w:rsidR="00267C3E" w:rsidRPr="00267C3E">
        <w:rPr>
          <w:sz w:val="22"/>
          <w:szCs w:val="22"/>
        </w:rPr>
        <w:t>nas, deslocamentos ou jornadas que impedem o retorno dos servidores às unidades de origem para realização das refeições. Essa situação gera um desafio de natureza funcional e logística, pois as equipes, em muitos casos, atuam em horários estendidos, em regiões afastadas da sede administrativa ou em operações que exigem pronta disponibilidade e permanência ininterrupta em campo.</w:t>
      </w:r>
    </w:p>
    <w:p w14:paraId="7C2C5B7B" w14:textId="77777777" w:rsidR="001C26A5" w:rsidRPr="00267C3E" w:rsidRDefault="001C26A5" w:rsidP="00267C3E">
      <w:pPr>
        <w:ind w:left="-2" w:right="-2"/>
        <w:jc w:val="both"/>
        <w:rPr>
          <w:sz w:val="22"/>
          <w:szCs w:val="22"/>
        </w:rPr>
      </w:pPr>
    </w:p>
    <w:p w14:paraId="4CBE7C16" w14:textId="77777777" w:rsidR="00267C3E" w:rsidRDefault="00267C3E" w:rsidP="001C26A5">
      <w:pPr>
        <w:ind w:left="-2" w:right="-2"/>
        <w:jc w:val="both"/>
        <w:rPr>
          <w:sz w:val="22"/>
          <w:szCs w:val="22"/>
        </w:rPr>
      </w:pPr>
      <w:r w:rsidRPr="00267C3E">
        <w:rPr>
          <w:sz w:val="22"/>
          <w:szCs w:val="22"/>
        </w:rPr>
        <w:t>Sob a perspectiva do interesse público, a ausência de uma solução estruturada pa</w:t>
      </w:r>
      <w:r w:rsidR="00337250">
        <w:rPr>
          <w:sz w:val="22"/>
          <w:szCs w:val="22"/>
        </w:rPr>
        <w:t>ra o forneci</w:t>
      </w:r>
      <w:r w:rsidRPr="00267C3E">
        <w:rPr>
          <w:sz w:val="22"/>
          <w:szCs w:val="22"/>
        </w:rPr>
        <w:t>mento de alimentação aos servidores em atividade externa com</w:t>
      </w:r>
      <w:r w:rsidR="00337250">
        <w:rPr>
          <w:sz w:val="22"/>
          <w:szCs w:val="22"/>
        </w:rPr>
        <w:t>promete a eficiência administra</w:t>
      </w:r>
      <w:r w:rsidRPr="00267C3E">
        <w:rPr>
          <w:sz w:val="22"/>
          <w:szCs w:val="22"/>
        </w:rPr>
        <w:t>tiva, reduz a produtividade das equipes e pode ocasionar atrasos em serviços essenciais, como manutenção urbana, vigilância, obras, serviços de emergência, eventos oficiais, fiscalização e atividades assistenciais. Além disso, improvisações ou soluçõe</w:t>
      </w:r>
      <w:r w:rsidR="00337250">
        <w:rPr>
          <w:sz w:val="22"/>
          <w:szCs w:val="22"/>
        </w:rPr>
        <w:t>s pontuais podem acarretar desi</w:t>
      </w:r>
      <w:r w:rsidRPr="00267C3E">
        <w:rPr>
          <w:sz w:val="22"/>
          <w:szCs w:val="22"/>
        </w:rPr>
        <w:t>gualdade de tratamento entre servidores, riscos sanitários, dificuldade de controle e aumento dos custos operacionais.</w:t>
      </w:r>
    </w:p>
    <w:p w14:paraId="42AB4251" w14:textId="77777777" w:rsidR="001C26A5" w:rsidRPr="00267C3E" w:rsidRDefault="001C26A5" w:rsidP="001C26A5">
      <w:pPr>
        <w:ind w:left="-2" w:right="-2"/>
        <w:jc w:val="both"/>
        <w:rPr>
          <w:sz w:val="22"/>
          <w:szCs w:val="22"/>
        </w:rPr>
      </w:pPr>
    </w:p>
    <w:p w14:paraId="3F1BED99" w14:textId="77777777" w:rsidR="00267C3E" w:rsidRDefault="00267C3E" w:rsidP="001C26A5">
      <w:pPr>
        <w:ind w:left="-2" w:right="-2"/>
        <w:jc w:val="both"/>
        <w:rPr>
          <w:sz w:val="22"/>
          <w:szCs w:val="22"/>
        </w:rPr>
      </w:pPr>
      <w:r w:rsidRPr="00267C3E">
        <w:rPr>
          <w:sz w:val="22"/>
          <w:szCs w:val="22"/>
        </w:rPr>
        <w:t xml:space="preserve">Diante desse cenário, evidencia-se a necessidade de garantir condições mínimas de alimentação adequada, segura e disponibilizada de forma regular sempre </w:t>
      </w:r>
      <w:r w:rsidR="00337250">
        <w:rPr>
          <w:sz w:val="22"/>
          <w:szCs w:val="22"/>
        </w:rPr>
        <w:t>que as atividades da Administra</w:t>
      </w:r>
      <w:r w:rsidRPr="00267C3E">
        <w:rPr>
          <w:sz w:val="22"/>
          <w:szCs w:val="22"/>
        </w:rPr>
        <w:t>ção exigirem a permanência dos servidores em campo ou a impossibilidade de deslocamento para as unidades de origem. Tal medida assegura a continuida</w:t>
      </w:r>
      <w:r w:rsidR="00337250">
        <w:rPr>
          <w:sz w:val="22"/>
          <w:szCs w:val="22"/>
        </w:rPr>
        <w:t>de dos serviços públicos, promo</w:t>
      </w:r>
      <w:r w:rsidRPr="00267C3E">
        <w:rPr>
          <w:sz w:val="22"/>
          <w:szCs w:val="22"/>
        </w:rPr>
        <w:t>ve o bem-estar funcional, reduz riscos operacionais e reforça a observância aos princípios da eficiência, economicidade e razoabilidade.</w:t>
      </w:r>
    </w:p>
    <w:p w14:paraId="2D76EE0F" w14:textId="77777777" w:rsidR="001C26A5" w:rsidRPr="00267C3E" w:rsidRDefault="001C26A5" w:rsidP="001C26A5">
      <w:pPr>
        <w:ind w:left="-2" w:right="-2"/>
        <w:jc w:val="both"/>
        <w:rPr>
          <w:sz w:val="22"/>
          <w:szCs w:val="22"/>
        </w:rPr>
      </w:pPr>
    </w:p>
    <w:p w14:paraId="4697895E" w14:textId="77777777" w:rsidR="00B73950" w:rsidRDefault="00267C3E" w:rsidP="001C26A5">
      <w:pPr>
        <w:ind w:left="-2" w:right="-2"/>
        <w:jc w:val="both"/>
        <w:rPr>
          <w:sz w:val="22"/>
          <w:szCs w:val="22"/>
        </w:rPr>
      </w:pPr>
      <w:r w:rsidRPr="00267C3E">
        <w:rPr>
          <w:sz w:val="22"/>
          <w:szCs w:val="22"/>
        </w:rPr>
        <w:t>A necessidade ora descrita, portanto, decorre diretamente d</w:t>
      </w:r>
      <w:r w:rsidR="00337250">
        <w:rPr>
          <w:sz w:val="22"/>
          <w:szCs w:val="22"/>
        </w:rPr>
        <w:t xml:space="preserve">a obrigação do Município de </w:t>
      </w:r>
      <w:proofErr w:type="spellStart"/>
      <w:r w:rsidR="00337250">
        <w:rPr>
          <w:sz w:val="22"/>
          <w:szCs w:val="22"/>
        </w:rPr>
        <w:t>Bande</w:t>
      </w:r>
      <w:r w:rsidRPr="00267C3E">
        <w:rPr>
          <w:sz w:val="22"/>
          <w:szCs w:val="22"/>
        </w:rPr>
        <w:t>rantes</w:t>
      </w:r>
      <w:proofErr w:type="spellEnd"/>
      <w:r w:rsidRPr="00267C3E">
        <w:rPr>
          <w:sz w:val="22"/>
          <w:szCs w:val="22"/>
        </w:rPr>
        <w:t>/PR de manter suas equipes em plena capacidade op</w:t>
      </w:r>
      <w:r w:rsidR="00337250">
        <w:rPr>
          <w:sz w:val="22"/>
          <w:szCs w:val="22"/>
        </w:rPr>
        <w:t>eracional durante atividades es</w:t>
      </w:r>
      <w:r w:rsidRPr="00267C3E">
        <w:rPr>
          <w:sz w:val="22"/>
          <w:szCs w:val="22"/>
        </w:rPr>
        <w:t>senciais, resguardando tanto o desempenho institucional quanto a adequada prestação dos se</w:t>
      </w:r>
      <w:r w:rsidR="00337250">
        <w:rPr>
          <w:sz w:val="22"/>
          <w:szCs w:val="22"/>
        </w:rPr>
        <w:t>r</w:t>
      </w:r>
      <w:r w:rsidRPr="00267C3E">
        <w:rPr>
          <w:sz w:val="22"/>
          <w:szCs w:val="22"/>
        </w:rPr>
        <w:t>viços públicos à população.</w:t>
      </w:r>
    </w:p>
    <w:p w14:paraId="3E7DC5C6" w14:textId="77777777" w:rsidR="00267C3E" w:rsidRPr="00B73950" w:rsidRDefault="00267C3E" w:rsidP="00267C3E">
      <w:pPr>
        <w:ind w:left="-2" w:right="-2"/>
        <w:jc w:val="both"/>
        <w:rPr>
          <w:b/>
          <w:sz w:val="22"/>
          <w:szCs w:val="22"/>
        </w:rPr>
      </w:pPr>
    </w:p>
    <w:p w14:paraId="7A19029C" w14:textId="77777777" w:rsidR="00B73950" w:rsidRPr="00B73950" w:rsidRDefault="00B73950" w:rsidP="00B73950">
      <w:pPr>
        <w:ind w:left="-2" w:right="-2"/>
        <w:jc w:val="both"/>
        <w:rPr>
          <w:sz w:val="22"/>
          <w:szCs w:val="22"/>
        </w:rPr>
      </w:pPr>
      <w:r w:rsidRPr="00B73950">
        <w:rPr>
          <w:b/>
          <w:sz w:val="22"/>
          <w:szCs w:val="22"/>
        </w:rPr>
        <w:t>1.2. Natureza do Objeto</w:t>
      </w:r>
      <w:r w:rsidR="00716ED0">
        <w:rPr>
          <w:b/>
          <w:sz w:val="22"/>
          <w:szCs w:val="22"/>
        </w:rPr>
        <w:t xml:space="preserve">: </w:t>
      </w:r>
      <w:r w:rsidR="00716ED0" w:rsidRPr="00716ED0">
        <w:rPr>
          <w:sz w:val="22"/>
          <w:szCs w:val="22"/>
        </w:rPr>
        <w:t>A</w:t>
      </w:r>
      <w:r w:rsidRPr="00B73950">
        <w:rPr>
          <w:sz w:val="22"/>
          <w:szCs w:val="22"/>
        </w:rPr>
        <w:t xml:space="preserve"> natureza do objeto deste ETP, dadas suas características, enquadra-se como </w:t>
      </w:r>
      <w:r w:rsidR="00267C3E">
        <w:rPr>
          <w:sz w:val="22"/>
          <w:szCs w:val="22"/>
        </w:rPr>
        <w:t>Material de consumo</w:t>
      </w:r>
      <w:r w:rsidR="0081719C">
        <w:rPr>
          <w:sz w:val="22"/>
          <w:szCs w:val="22"/>
        </w:rPr>
        <w:t xml:space="preserve"> comum</w:t>
      </w:r>
      <w:r w:rsidRPr="00B73950">
        <w:rPr>
          <w:sz w:val="22"/>
          <w:szCs w:val="22"/>
        </w:rPr>
        <w:t xml:space="preserve"> nos termos da Lei nº 14.133/2021, cujos padrões de desempenho e qualidade podem ser objetivamente definidos pelo edital ou instrumento equivalente, por meio de especificações usuais de mercado.</w:t>
      </w:r>
    </w:p>
    <w:p w14:paraId="2C861807" w14:textId="77777777" w:rsidR="00B73950" w:rsidRPr="00B73950" w:rsidRDefault="00B73950" w:rsidP="00B73950">
      <w:pPr>
        <w:ind w:left="-2" w:right="-2"/>
        <w:jc w:val="both"/>
        <w:rPr>
          <w:b/>
          <w:sz w:val="22"/>
          <w:szCs w:val="22"/>
        </w:rPr>
      </w:pPr>
    </w:p>
    <w:p w14:paraId="2F549A0A" w14:textId="77777777" w:rsidR="00716ED0" w:rsidRPr="0081719C" w:rsidRDefault="00B73950" w:rsidP="0081719C">
      <w:pPr>
        <w:ind w:left="-2" w:right="-2"/>
        <w:jc w:val="both"/>
        <w:rPr>
          <w:sz w:val="22"/>
          <w:szCs w:val="22"/>
        </w:rPr>
      </w:pPr>
      <w:r w:rsidRPr="00B73950">
        <w:rPr>
          <w:b/>
          <w:sz w:val="22"/>
          <w:szCs w:val="22"/>
        </w:rPr>
        <w:t>1.3. Modalidade de Contratação</w:t>
      </w:r>
      <w:r w:rsidR="00716ED0">
        <w:rPr>
          <w:b/>
          <w:sz w:val="22"/>
          <w:szCs w:val="22"/>
        </w:rPr>
        <w:t xml:space="preserve">: </w:t>
      </w:r>
      <w:r w:rsidR="0081719C">
        <w:rPr>
          <w:sz w:val="22"/>
          <w:szCs w:val="22"/>
        </w:rPr>
        <w:t>Comum, devido a sua forma de execução, sendo os mesmos realizados por um vasto número de empresas do ramo deste objeto.</w:t>
      </w:r>
    </w:p>
    <w:p w14:paraId="5BA62EC6" w14:textId="77777777" w:rsidR="00716ED0" w:rsidRDefault="00716ED0" w:rsidP="00B73950">
      <w:pPr>
        <w:ind w:left="-2" w:right="-2"/>
        <w:jc w:val="both"/>
        <w:rPr>
          <w:b/>
          <w:sz w:val="22"/>
          <w:szCs w:val="22"/>
        </w:rPr>
      </w:pPr>
    </w:p>
    <w:p w14:paraId="115D442A" w14:textId="77777777" w:rsidR="00B73950" w:rsidRDefault="00864ED8" w:rsidP="00716ED0">
      <w:pPr>
        <w:ind w:left="-2" w:right="-2"/>
        <w:jc w:val="both"/>
        <w:rPr>
          <w:sz w:val="22"/>
          <w:szCs w:val="22"/>
        </w:rPr>
      </w:pPr>
      <w:r>
        <w:rPr>
          <w:b/>
          <w:sz w:val="22"/>
          <w:szCs w:val="22"/>
        </w:rPr>
        <w:t xml:space="preserve">1.4. </w:t>
      </w:r>
      <w:r w:rsidR="0081719C">
        <w:rPr>
          <w:b/>
          <w:sz w:val="22"/>
          <w:szCs w:val="22"/>
        </w:rPr>
        <w:t>Da Execução e Abrangência Da Contratação:</w:t>
      </w:r>
      <w:r w:rsidR="0081719C" w:rsidRPr="0081719C">
        <w:rPr>
          <w:b/>
          <w:sz w:val="22"/>
          <w:szCs w:val="22"/>
        </w:rPr>
        <w:t xml:space="preserve"> </w:t>
      </w:r>
      <w:r w:rsidR="0081719C" w:rsidRPr="0081719C">
        <w:rPr>
          <w:sz w:val="22"/>
          <w:szCs w:val="22"/>
        </w:rPr>
        <w:t>Poderão participar deste processo de contratação empresas do ramo de atividade relacionada ao objeto, que não possuam registro de sanção que impeça sua</w:t>
      </w:r>
      <w:r w:rsidR="00756C64">
        <w:rPr>
          <w:sz w:val="22"/>
          <w:szCs w:val="22"/>
        </w:rPr>
        <w:t xml:space="preserve"> </w:t>
      </w:r>
      <w:r w:rsidR="0081719C" w:rsidRPr="0081719C">
        <w:rPr>
          <w:sz w:val="22"/>
          <w:szCs w:val="22"/>
        </w:rPr>
        <w:t>contratação, bem como estejam devidamente regulares com as Fazendas Públicas Municipal, Estadual e Federal, com o FGTS e com a Justiça do Trabalho;</w:t>
      </w:r>
    </w:p>
    <w:p w14:paraId="420CB7C1" w14:textId="77777777" w:rsidR="0081719C" w:rsidRDefault="0081719C" w:rsidP="00716ED0">
      <w:pPr>
        <w:ind w:left="-2" w:right="-2"/>
        <w:jc w:val="both"/>
        <w:rPr>
          <w:sz w:val="22"/>
          <w:szCs w:val="22"/>
        </w:rPr>
      </w:pPr>
    </w:p>
    <w:p w14:paraId="7CF23F4D" w14:textId="77777777" w:rsidR="00201F7A" w:rsidRDefault="00201F7A" w:rsidP="00716ED0">
      <w:pPr>
        <w:ind w:left="-2" w:right="-2"/>
        <w:jc w:val="both"/>
        <w:rPr>
          <w:sz w:val="22"/>
          <w:szCs w:val="22"/>
        </w:rPr>
      </w:pPr>
      <w:r>
        <w:rPr>
          <w:b/>
          <w:sz w:val="22"/>
          <w:szCs w:val="22"/>
        </w:rPr>
        <w:t xml:space="preserve">1.4.1. </w:t>
      </w:r>
      <w:r w:rsidRPr="00201F7A">
        <w:rPr>
          <w:sz w:val="22"/>
          <w:szCs w:val="22"/>
        </w:rPr>
        <w:t>A proposta de preço deverá compreender todas as despesas referentes a entrega, taxas e impostos;</w:t>
      </w:r>
    </w:p>
    <w:p w14:paraId="74736528" w14:textId="77777777" w:rsidR="00201F7A" w:rsidRDefault="00201F7A" w:rsidP="00716ED0">
      <w:pPr>
        <w:ind w:left="-2" w:right="-2"/>
        <w:jc w:val="both"/>
        <w:rPr>
          <w:b/>
          <w:sz w:val="22"/>
          <w:szCs w:val="22"/>
        </w:rPr>
      </w:pPr>
    </w:p>
    <w:p w14:paraId="09FC96DC" w14:textId="77777777" w:rsidR="00201F7A" w:rsidRDefault="00201F7A" w:rsidP="00716ED0">
      <w:pPr>
        <w:ind w:left="-2" w:right="-2"/>
        <w:jc w:val="both"/>
        <w:rPr>
          <w:sz w:val="22"/>
          <w:szCs w:val="22"/>
        </w:rPr>
      </w:pPr>
      <w:r>
        <w:rPr>
          <w:b/>
          <w:sz w:val="22"/>
          <w:szCs w:val="22"/>
        </w:rPr>
        <w:t>1.4.2.</w:t>
      </w:r>
      <w:r w:rsidR="00C44D79">
        <w:rPr>
          <w:b/>
          <w:sz w:val="22"/>
          <w:szCs w:val="22"/>
        </w:rPr>
        <w:t xml:space="preserve"> </w:t>
      </w:r>
      <w:r w:rsidR="00C44D79" w:rsidRPr="00C44D79">
        <w:rPr>
          <w:sz w:val="22"/>
          <w:szCs w:val="22"/>
        </w:rPr>
        <w:t>Os itens a serem disponibilizado e especificado neste estudo técnico, deverão estar em perfeitas condições de utilização</w:t>
      </w:r>
    </w:p>
    <w:p w14:paraId="3A343BFB" w14:textId="77777777" w:rsidR="00C44D79" w:rsidRDefault="00C44D79" w:rsidP="00716ED0">
      <w:pPr>
        <w:ind w:left="-2" w:right="-2"/>
        <w:jc w:val="both"/>
        <w:rPr>
          <w:sz w:val="22"/>
          <w:szCs w:val="22"/>
        </w:rPr>
      </w:pPr>
    </w:p>
    <w:p w14:paraId="00EDDFA8" w14:textId="77777777" w:rsidR="00C44D79" w:rsidRDefault="00C44D79" w:rsidP="00716ED0">
      <w:pPr>
        <w:ind w:left="-2" w:right="-2"/>
        <w:jc w:val="both"/>
        <w:rPr>
          <w:sz w:val="22"/>
          <w:szCs w:val="22"/>
        </w:rPr>
      </w:pPr>
      <w:r>
        <w:rPr>
          <w:b/>
          <w:sz w:val="22"/>
          <w:szCs w:val="22"/>
        </w:rPr>
        <w:t xml:space="preserve">1.4.3. </w:t>
      </w:r>
      <w:r w:rsidRPr="00C44D79">
        <w:rPr>
          <w:sz w:val="22"/>
          <w:szCs w:val="22"/>
        </w:rPr>
        <w:t>A CONTRATADA deverá substituir, por sua conta, no total ou em parte, o item em que se verificarem vícios, defeitos ou incorreções;</w:t>
      </w:r>
    </w:p>
    <w:p w14:paraId="40A9F0D8" w14:textId="77777777" w:rsidR="00C44D79" w:rsidRDefault="00C44D79" w:rsidP="00716ED0">
      <w:pPr>
        <w:ind w:left="-2" w:right="-2"/>
        <w:jc w:val="both"/>
        <w:rPr>
          <w:sz w:val="22"/>
          <w:szCs w:val="22"/>
        </w:rPr>
      </w:pPr>
    </w:p>
    <w:p w14:paraId="52896CE1" w14:textId="77777777" w:rsidR="00C44D79" w:rsidRDefault="00C44D79" w:rsidP="00C44D79">
      <w:pPr>
        <w:ind w:right="-2"/>
        <w:jc w:val="both"/>
        <w:rPr>
          <w:sz w:val="22"/>
          <w:szCs w:val="22"/>
        </w:rPr>
      </w:pPr>
      <w:r w:rsidRPr="00C44D79">
        <w:rPr>
          <w:b/>
          <w:sz w:val="22"/>
          <w:szCs w:val="22"/>
        </w:rPr>
        <w:t>1.4.4</w:t>
      </w:r>
      <w:r>
        <w:rPr>
          <w:sz w:val="22"/>
          <w:szCs w:val="22"/>
        </w:rPr>
        <w:t xml:space="preserve">. </w:t>
      </w:r>
      <w:r w:rsidRPr="00C44D79">
        <w:rPr>
          <w:sz w:val="22"/>
          <w:szCs w:val="22"/>
        </w:rPr>
        <w:t>Os itens especificados neste estudo técnico, classificam-se como comuns, nos termos da Lei Federal n. º 14.133/21, de 01 de abril de 2021, e deverão ser fornecidos a esta Municipalidade de forma parcelada de acordo com quantidades solicitadas na Solicitação de Fornecimento a ser oportunamente expedida pela Secretaria requisitante</w:t>
      </w:r>
      <w:r>
        <w:rPr>
          <w:sz w:val="22"/>
          <w:szCs w:val="22"/>
        </w:rPr>
        <w:t>.</w:t>
      </w:r>
    </w:p>
    <w:p w14:paraId="7D22D3F1" w14:textId="44954A0D" w:rsidR="00C44D79" w:rsidRDefault="00C44D79" w:rsidP="00C44D79">
      <w:pPr>
        <w:ind w:right="-2"/>
        <w:jc w:val="both"/>
        <w:rPr>
          <w:sz w:val="22"/>
          <w:szCs w:val="22"/>
        </w:rPr>
      </w:pPr>
      <w:r>
        <w:rPr>
          <w:b/>
          <w:sz w:val="22"/>
          <w:szCs w:val="22"/>
        </w:rPr>
        <w:br/>
        <w:t xml:space="preserve">1.4.5. </w:t>
      </w:r>
      <w:r w:rsidRPr="001C26A5">
        <w:rPr>
          <w:sz w:val="22"/>
          <w:szCs w:val="22"/>
        </w:rPr>
        <w:t>Caso algum dos produtos entregues apresente alguma contradição com o que foi solicitado neste estudo, de termo de referência ou algum defeito de fabricação, a CONTRATADA deverá providenciar a troca/substituição do mesmo em tempo hábil para que não haja prejuízo do CONTRATANTE.</w:t>
      </w:r>
      <w:r>
        <w:rPr>
          <w:rFonts w:ascii="Arial" w:hAnsi="Arial" w:cs="Arial"/>
          <w:sz w:val="22"/>
          <w:szCs w:val="22"/>
        </w:rPr>
        <w:br/>
      </w:r>
      <w:r>
        <w:rPr>
          <w:rFonts w:ascii="Arial" w:hAnsi="Arial" w:cs="Arial"/>
          <w:sz w:val="22"/>
          <w:szCs w:val="22"/>
        </w:rPr>
        <w:br/>
      </w:r>
      <w:r>
        <w:rPr>
          <w:b/>
          <w:sz w:val="22"/>
          <w:szCs w:val="22"/>
        </w:rPr>
        <w:t>1.5. DO PRAZO DA EXECUÇÃO:</w:t>
      </w:r>
      <w:r w:rsidR="00CA65A8">
        <w:rPr>
          <w:b/>
          <w:sz w:val="22"/>
          <w:szCs w:val="22"/>
        </w:rPr>
        <w:t xml:space="preserve"> </w:t>
      </w:r>
      <w:r w:rsidR="00CA65A8">
        <w:rPr>
          <w:sz w:val="22"/>
          <w:szCs w:val="22"/>
        </w:rPr>
        <w:t xml:space="preserve">Por se tratar de bem de consumo, o objeto deverá ser fornecido </w:t>
      </w:r>
      <w:r w:rsidR="00097BE1">
        <w:rPr>
          <w:sz w:val="22"/>
          <w:szCs w:val="22"/>
        </w:rPr>
        <w:t>de imediato quando solicitado,</w:t>
      </w:r>
      <w:r w:rsidR="00CA65A8">
        <w:rPr>
          <w:sz w:val="22"/>
          <w:szCs w:val="22"/>
        </w:rPr>
        <w:t xml:space="preserve"> considerando o prazo de</w:t>
      </w:r>
      <w:r w:rsidR="00097BE1">
        <w:rPr>
          <w:sz w:val="22"/>
          <w:szCs w:val="22"/>
        </w:rPr>
        <w:t xml:space="preserve"> entrega de até 40 (quarenta) minutos; </w:t>
      </w:r>
      <w:r w:rsidR="00CA65A8" w:rsidRPr="00CA65A8">
        <w:rPr>
          <w:sz w:val="22"/>
          <w:szCs w:val="22"/>
        </w:rPr>
        <w:t>o item somente será aceito se atender a todas as especificações técnicas estabelecidas no presente estudo e termo de referência.</w:t>
      </w:r>
    </w:p>
    <w:p w14:paraId="71CC6098" w14:textId="77777777" w:rsidR="00B73950" w:rsidRDefault="00B73950" w:rsidP="00B73950">
      <w:pPr>
        <w:pStyle w:val="CabealhoeRodap"/>
        <w:ind w:right="-2"/>
        <w:jc w:val="both"/>
        <w:rPr>
          <w:b/>
          <w:sz w:val="22"/>
          <w:szCs w:val="22"/>
        </w:rPr>
      </w:pPr>
    </w:p>
    <w:p w14:paraId="48A29CC8" w14:textId="77777777" w:rsidR="00B73950" w:rsidRDefault="00FA2DE9" w:rsidP="00B73950">
      <w:pPr>
        <w:pStyle w:val="CabealhoeRodap"/>
        <w:ind w:right="-2"/>
        <w:jc w:val="both"/>
        <w:rPr>
          <w:sz w:val="22"/>
          <w:szCs w:val="22"/>
        </w:rPr>
      </w:pPr>
      <w:r>
        <w:rPr>
          <w:b/>
          <w:sz w:val="22"/>
          <w:szCs w:val="22"/>
        </w:rPr>
        <w:t xml:space="preserve">1.6. </w:t>
      </w:r>
      <w:r w:rsidRPr="00FA2DE9">
        <w:rPr>
          <w:b/>
          <w:sz w:val="22"/>
          <w:szCs w:val="22"/>
        </w:rPr>
        <w:t>Os critérios de sustentabilidade</w:t>
      </w:r>
      <w:r>
        <w:rPr>
          <w:b/>
          <w:sz w:val="22"/>
          <w:szCs w:val="22"/>
        </w:rPr>
        <w:t xml:space="preserve">: </w:t>
      </w:r>
      <w:r w:rsidR="00B73950" w:rsidRPr="00B73950">
        <w:rPr>
          <w:sz w:val="22"/>
          <w:szCs w:val="22"/>
        </w:rPr>
        <w:t xml:space="preserve">A presente contratação observará, no que couber, os critérios de sustentabilidade ambiental previstos no art. 25 da Lei nº 14.133/2021, no Decreto Municipal nº 3.537/2023, na Lei nº 12.305/2010 e no Decreto nº 10.936/2022, compatíveis </w:t>
      </w:r>
      <w:r w:rsidR="00114E79">
        <w:rPr>
          <w:sz w:val="22"/>
          <w:szCs w:val="22"/>
        </w:rPr>
        <w:t>com a natureza e especificações da presente contratação.</w:t>
      </w:r>
    </w:p>
    <w:p w14:paraId="21657E59" w14:textId="77777777" w:rsidR="00114E79" w:rsidRPr="00114E79" w:rsidRDefault="00114E79" w:rsidP="00114E79">
      <w:pPr>
        <w:pStyle w:val="CabealhoeRodap"/>
        <w:ind w:right="-2"/>
        <w:jc w:val="both"/>
        <w:rPr>
          <w:sz w:val="22"/>
          <w:szCs w:val="22"/>
        </w:rPr>
      </w:pPr>
      <w:r>
        <w:rPr>
          <w:sz w:val="22"/>
          <w:szCs w:val="22"/>
        </w:rPr>
        <w:t xml:space="preserve">1.6.1. </w:t>
      </w:r>
      <w:r w:rsidRPr="00114E79">
        <w:rPr>
          <w:sz w:val="22"/>
          <w:szCs w:val="22"/>
        </w:rPr>
        <w:t xml:space="preserve">Quanto aos aspectos ambientais, os materiais especificados nesse estudo fazem parte de um processo de aquisição de produtos certificados e qualificados com selos de qualidade de acordo com as normas vigentes. Portanto as especificações contemplam além das características da matéria prima usada na confecção dos produtos, critérios para armazenagem e reciclagem. </w:t>
      </w:r>
    </w:p>
    <w:p w14:paraId="4DACE011" w14:textId="77777777" w:rsidR="00114E79" w:rsidRPr="00114E79" w:rsidRDefault="00114E79" w:rsidP="00114E79">
      <w:pPr>
        <w:pStyle w:val="CabealhoeRodap"/>
        <w:ind w:right="-2"/>
        <w:jc w:val="both"/>
        <w:rPr>
          <w:sz w:val="22"/>
          <w:szCs w:val="22"/>
        </w:rPr>
      </w:pPr>
      <w:r>
        <w:rPr>
          <w:sz w:val="22"/>
          <w:szCs w:val="22"/>
        </w:rPr>
        <w:t xml:space="preserve">1.6.2. </w:t>
      </w:r>
      <w:r w:rsidRPr="00114E79">
        <w:rPr>
          <w:sz w:val="22"/>
          <w:szCs w:val="22"/>
        </w:rPr>
        <w:t>Visando estimular e estabelecer procedimentos de descarte, reparos adequados e soluções eficientes que causem menos impactos na natureza, a CONTRATADA deverá quando se fizer necessário utilizar papel reciclado, impressão frente e verso, visando reduzir o consumo de água e energia, bem como a emissão de gases efeito estufa e a geração de resíduos.</w:t>
      </w:r>
    </w:p>
    <w:p w14:paraId="7C1CCDCE" w14:textId="77777777" w:rsidR="00114E79" w:rsidRPr="00B73950" w:rsidRDefault="00114E79" w:rsidP="00114E79">
      <w:pPr>
        <w:pStyle w:val="CabealhoeRodap"/>
        <w:ind w:right="-2"/>
        <w:jc w:val="both"/>
        <w:rPr>
          <w:sz w:val="22"/>
          <w:szCs w:val="22"/>
        </w:rPr>
      </w:pPr>
      <w:r>
        <w:rPr>
          <w:sz w:val="22"/>
          <w:szCs w:val="22"/>
        </w:rPr>
        <w:t xml:space="preserve">1.6.3. </w:t>
      </w:r>
      <w:r w:rsidRPr="00114E79">
        <w:rPr>
          <w:sz w:val="22"/>
          <w:szCs w:val="22"/>
        </w:rPr>
        <w:t>A CONTRATADA deverá respeitar a legislação vigente e as normas técnicas, elaboradas pela ABNT e pelo INMETRO, para aferição e garantia de aplicação dos requisitos mínimos de qualidade, utilidade e segurança dos materiais e serviços.</w:t>
      </w:r>
    </w:p>
    <w:p w14:paraId="78104BAC" w14:textId="77777777" w:rsidR="000D5070" w:rsidRDefault="000D5070" w:rsidP="00717F04">
      <w:pPr>
        <w:pStyle w:val="CabealhoeRodap"/>
        <w:ind w:right="-2"/>
        <w:jc w:val="both"/>
        <w:rPr>
          <w:sz w:val="22"/>
          <w:szCs w:val="22"/>
        </w:rPr>
      </w:pPr>
    </w:p>
    <w:p w14:paraId="2433FECC" w14:textId="77777777" w:rsidR="00875882" w:rsidRPr="00875882" w:rsidRDefault="004A5788" w:rsidP="00875882">
      <w:pPr>
        <w:pStyle w:val="CabealhoeRodap"/>
        <w:ind w:right="-2"/>
        <w:jc w:val="both"/>
        <w:rPr>
          <w:b/>
          <w:sz w:val="22"/>
          <w:szCs w:val="22"/>
        </w:rPr>
      </w:pPr>
      <w:r>
        <w:rPr>
          <w:sz w:val="22"/>
          <w:szCs w:val="22"/>
        </w:rPr>
        <w:t>1.7</w:t>
      </w:r>
      <w:r w:rsidR="00875882">
        <w:rPr>
          <w:sz w:val="22"/>
          <w:szCs w:val="22"/>
        </w:rPr>
        <w:t xml:space="preserve">. </w:t>
      </w:r>
      <w:r>
        <w:rPr>
          <w:b/>
          <w:sz w:val="22"/>
          <w:szCs w:val="22"/>
        </w:rPr>
        <w:t>DA DURAÇÃO DO CONTRATO</w:t>
      </w:r>
      <w:r w:rsidR="00875882">
        <w:rPr>
          <w:b/>
          <w:sz w:val="22"/>
          <w:szCs w:val="22"/>
        </w:rPr>
        <w:t>:</w:t>
      </w:r>
    </w:p>
    <w:p w14:paraId="79C28E94" w14:textId="77777777" w:rsidR="00875882" w:rsidRPr="00875882" w:rsidRDefault="00875882" w:rsidP="00875882">
      <w:pPr>
        <w:pStyle w:val="CabealhoeRodap"/>
        <w:ind w:right="-2"/>
        <w:jc w:val="both"/>
        <w:rPr>
          <w:sz w:val="22"/>
          <w:szCs w:val="22"/>
        </w:rPr>
      </w:pPr>
    </w:p>
    <w:p w14:paraId="37E4C5FE" w14:textId="3A4A2D72" w:rsidR="00882A84" w:rsidRPr="00882A84" w:rsidRDefault="004A5788" w:rsidP="00882A84">
      <w:pPr>
        <w:pStyle w:val="CabealhoeRodap"/>
        <w:ind w:right="-2"/>
        <w:jc w:val="both"/>
        <w:rPr>
          <w:sz w:val="22"/>
          <w:szCs w:val="22"/>
        </w:rPr>
      </w:pPr>
      <w:r>
        <w:rPr>
          <w:sz w:val="22"/>
          <w:szCs w:val="22"/>
        </w:rPr>
        <w:t>1.7.1</w:t>
      </w:r>
      <w:r w:rsidR="00882A84" w:rsidRPr="00882A84">
        <w:rPr>
          <w:sz w:val="22"/>
          <w:szCs w:val="22"/>
        </w:rPr>
        <w:t xml:space="preserve">. Previsão de data em que deve ser assinado o </w:t>
      </w:r>
      <w:r w:rsidR="00097BE1">
        <w:rPr>
          <w:sz w:val="22"/>
          <w:szCs w:val="22"/>
        </w:rPr>
        <w:t>instrumento contratual: 04</w:t>
      </w:r>
      <w:r w:rsidR="00713911">
        <w:rPr>
          <w:sz w:val="22"/>
          <w:szCs w:val="22"/>
        </w:rPr>
        <w:t>/2026</w:t>
      </w:r>
    </w:p>
    <w:p w14:paraId="5E8C6F6C" w14:textId="7E2956D6" w:rsidR="00882A84" w:rsidRPr="00882A84" w:rsidRDefault="004A5788" w:rsidP="00882A84">
      <w:pPr>
        <w:pStyle w:val="CabealhoeRodap"/>
        <w:ind w:right="-2"/>
        <w:jc w:val="both"/>
        <w:rPr>
          <w:sz w:val="22"/>
          <w:szCs w:val="22"/>
        </w:rPr>
      </w:pPr>
      <w:r>
        <w:rPr>
          <w:sz w:val="22"/>
          <w:szCs w:val="22"/>
        </w:rPr>
        <w:t>1.7.2.</w:t>
      </w:r>
      <w:r w:rsidR="00882A84" w:rsidRPr="00882A84">
        <w:rPr>
          <w:sz w:val="22"/>
          <w:szCs w:val="22"/>
        </w:rPr>
        <w:t xml:space="preserve"> Estimada de disponib</w:t>
      </w:r>
      <w:r w:rsidR="00097BE1">
        <w:rPr>
          <w:sz w:val="22"/>
          <w:szCs w:val="22"/>
        </w:rPr>
        <w:t>ilização do bem/serviço: 04</w:t>
      </w:r>
      <w:r w:rsidR="00713911">
        <w:rPr>
          <w:sz w:val="22"/>
          <w:szCs w:val="22"/>
        </w:rPr>
        <w:t>/2026</w:t>
      </w:r>
    </w:p>
    <w:p w14:paraId="4C9B6D62" w14:textId="692DFB78" w:rsidR="00882A84" w:rsidRPr="00882A84" w:rsidRDefault="004A5788" w:rsidP="00882A84">
      <w:pPr>
        <w:pStyle w:val="CabealhoeRodap"/>
        <w:ind w:right="-2"/>
        <w:jc w:val="both"/>
        <w:rPr>
          <w:sz w:val="22"/>
          <w:szCs w:val="22"/>
        </w:rPr>
      </w:pPr>
      <w:r>
        <w:rPr>
          <w:sz w:val="22"/>
          <w:szCs w:val="22"/>
        </w:rPr>
        <w:t>1.7</w:t>
      </w:r>
      <w:r w:rsidR="00882A84" w:rsidRPr="00882A84">
        <w:rPr>
          <w:sz w:val="22"/>
          <w:szCs w:val="22"/>
        </w:rPr>
        <w:t>.</w:t>
      </w:r>
      <w:r w:rsidR="00097BE1">
        <w:rPr>
          <w:sz w:val="22"/>
          <w:szCs w:val="22"/>
        </w:rPr>
        <w:t>3. Data início da execução: 04</w:t>
      </w:r>
      <w:r w:rsidR="00713911">
        <w:rPr>
          <w:sz w:val="22"/>
          <w:szCs w:val="22"/>
        </w:rPr>
        <w:t>/2026</w:t>
      </w:r>
    </w:p>
    <w:p w14:paraId="01C018B4" w14:textId="77777777" w:rsidR="00882A84" w:rsidRPr="00882A84" w:rsidRDefault="004A5788" w:rsidP="00882A84">
      <w:pPr>
        <w:pStyle w:val="CabealhoeRodap"/>
        <w:ind w:right="-2"/>
        <w:jc w:val="both"/>
        <w:rPr>
          <w:sz w:val="22"/>
          <w:szCs w:val="22"/>
        </w:rPr>
      </w:pPr>
      <w:r>
        <w:rPr>
          <w:sz w:val="22"/>
          <w:szCs w:val="22"/>
        </w:rPr>
        <w:t>1.7.</w:t>
      </w:r>
      <w:r w:rsidR="00882A84" w:rsidRPr="00882A84">
        <w:rPr>
          <w:sz w:val="22"/>
          <w:szCs w:val="22"/>
        </w:rPr>
        <w:t>4. Durante a vigência do contrato, a CONTRATADA fica obrigada a manter seu cadastro, endereço eletrônico, telefone e responsável pelas operações, atualizados, situação que deve ser inserida em termo de referência como obrigação da CONTRATADA.</w:t>
      </w:r>
    </w:p>
    <w:p w14:paraId="41806B89" w14:textId="77777777" w:rsidR="00882A84" w:rsidRPr="00882A84" w:rsidRDefault="004A5788" w:rsidP="00882A84">
      <w:pPr>
        <w:pStyle w:val="CabealhoeRodap"/>
        <w:ind w:right="-2"/>
        <w:jc w:val="both"/>
        <w:rPr>
          <w:sz w:val="22"/>
          <w:szCs w:val="22"/>
        </w:rPr>
      </w:pPr>
      <w:r>
        <w:rPr>
          <w:sz w:val="22"/>
          <w:szCs w:val="22"/>
        </w:rPr>
        <w:t>1.7.5</w:t>
      </w:r>
      <w:r w:rsidR="00882A84" w:rsidRPr="00882A84">
        <w:rPr>
          <w:sz w:val="22"/>
          <w:szCs w:val="22"/>
        </w:rPr>
        <w:t>. GARANTIA DE EXECUÇÃO: Não haverá exigência de garantia contratual da execução.</w:t>
      </w:r>
    </w:p>
    <w:p w14:paraId="76AA3ECF" w14:textId="77777777" w:rsidR="0013794A" w:rsidRDefault="004A5788" w:rsidP="00882A84">
      <w:pPr>
        <w:pStyle w:val="CabealhoeRodap"/>
        <w:ind w:right="-2"/>
        <w:jc w:val="both"/>
        <w:rPr>
          <w:color w:val="000000"/>
          <w:sz w:val="22"/>
          <w:szCs w:val="22"/>
        </w:rPr>
      </w:pPr>
      <w:r>
        <w:rPr>
          <w:sz w:val="22"/>
          <w:szCs w:val="22"/>
        </w:rPr>
        <w:t>1.7.</w:t>
      </w:r>
      <w:r w:rsidR="00882A84" w:rsidRPr="00882A84">
        <w:rPr>
          <w:sz w:val="22"/>
          <w:szCs w:val="22"/>
        </w:rPr>
        <w:t>6. DO PAGAMENTO: Considerando que não demandara a presente contratação de exigência de garantia para execução dos serviços, não será permitido pagamento antecipado, parcial ou total, relativo a parcelas contratuais vinculadas à prestação de serviços objeto da presente contratação.</w:t>
      </w:r>
    </w:p>
    <w:p w14:paraId="7C388C72" w14:textId="77777777" w:rsidR="0013794A" w:rsidRDefault="0013794A" w:rsidP="00717F04">
      <w:pPr>
        <w:pStyle w:val="CabealhoeRodap"/>
        <w:ind w:right="-2"/>
        <w:jc w:val="both"/>
        <w:rPr>
          <w:color w:val="000000"/>
          <w:sz w:val="22"/>
          <w:szCs w:val="22"/>
        </w:rPr>
      </w:pPr>
    </w:p>
    <w:p w14:paraId="08F8E45C" w14:textId="77777777" w:rsidR="00097BE1" w:rsidRDefault="00097BE1" w:rsidP="00717F04">
      <w:pPr>
        <w:pStyle w:val="CabealhoeRodap"/>
        <w:ind w:right="-2"/>
        <w:jc w:val="both"/>
        <w:rPr>
          <w:color w:val="000000"/>
          <w:sz w:val="22"/>
          <w:szCs w:val="22"/>
        </w:rPr>
      </w:pPr>
    </w:p>
    <w:p w14:paraId="4F5D5FCF" w14:textId="77777777" w:rsidR="00097BE1" w:rsidRDefault="00097BE1" w:rsidP="00717F04">
      <w:pPr>
        <w:pStyle w:val="CabealhoeRodap"/>
        <w:ind w:right="-2"/>
        <w:jc w:val="both"/>
        <w:rPr>
          <w:color w:val="000000"/>
          <w:sz w:val="22"/>
          <w:szCs w:val="22"/>
        </w:rPr>
      </w:pPr>
    </w:p>
    <w:p w14:paraId="4C315F7E" w14:textId="77777777" w:rsidR="00097BE1" w:rsidRDefault="00097BE1" w:rsidP="00717F04">
      <w:pPr>
        <w:pStyle w:val="CabealhoeRodap"/>
        <w:ind w:right="-2"/>
        <w:jc w:val="both"/>
        <w:rPr>
          <w:color w:val="000000"/>
          <w:sz w:val="22"/>
          <w:szCs w:val="22"/>
        </w:rPr>
      </w:pPr>
    </w:p>
    <w:p w14:paraId="1D292FB4" w14:textId="77777777" w:rsidR="00097BE1" w:rsidRDefault="00097BE1" w:rsidP="00717F04">
      <w:pPr>
        <w:pStyle w:val="CabealhoeRodap"/>
        <w:ind w:right="-2"/>
        <w:jc w:val="both"/>
        <w:rPr>
          <w:color w:val="000000"/>
          <w:sz w:val="22"/>
          <w:szCs w:val="22"/>
        </w:rPr>
      </w:pPr>
    </w:p>
    <w:p w14:paraId="5017D871" w14:textId="77777777" w:rsidR="00097BE1" w:rsidRDefault="00097BE1" w:rsidP="00717F04">
      <w:pPr>
        <w:pStyle w:val="CabealhoeRodap"/>
        <w:ind w:right="-2"/>
        <w:jc w:val="both"/>
        <w:rPr>
          <w:color w:val="000000"/>
          <w:sz w:val="22"/>
          <w:szCs w:val="22"/>
        </w:rPr>
      </w:pPr>
    </w:p>
    <w:p w14:paraId="3DD74EE7" w14:textId="77777777" w:rsidR="00097BE1" w:rsidRDefault="00097BE1" w:rsidP="00717F04">
      <w:pPr>
        <w:pStyle w:val="CabealhoeRodap"/>
        <w:ind w:right="-2"/>
        <w:jc w:val="both"/>
        <w:rPr>
          <w:color w:val="000000"/>
          <w:sz w:val="22"/>
          <w:szCs w:val="22"/>
        </w:rPr>
      </w:pPr>
    </w:p>
    <w:p w14:paraId="2070FE5B" w14:textId="77777777" w:rsidR="008761D4" w:rsidRPr="00717F04" w:rsidRDefault="0010210F" w:rsidP="00717F04">
      <w:pPr>
        <w:pStyle w:val="CabealhoeRodap"/>
        <w:ind w:right="-2"/>
        <w:jc w:val="both"/>
        <w:rPr>
          <w:sz w:val="22"/>
          <w:szCs w:val="22"/>
        </w:rPr>
      </w:pPr>
      <w:r w:rsidRPr="0010210F">
        <w:rPr>
          <w:b/>
          <w:color w:val="000000"/>
          <w:sz w:val="22"/>
          <w:szCs w:val="22"/>
        </w:rPr>
        <w:t>1.16. Modelo de Gestão</w:t>
      </w:r>
      <w:r>
        <w:rPr>
          <w:color w:val="000000"/>
          <w:sz w:val="22"/>
          <w:szCs w:val="22"/>
        </w:rPr>
        <w:t xml:space="preserve">: </w:t>
      </w:r>
      <w:r w:rsidR="00C56FC7" w:rsidRPr="00717F04">
        <w:rPr>
          <w:color w:val="000000"/>
          <w:sz w:val="22"/>
          <w:szCs w:val="22"/>
        </w:rPr>
        <w:t xml:space="preserve">O modelo de gestão deverá ser fixado em Termo de Referência, restando nesta oportunidade indicado o fiscal e gestor do contrato como sendo os constantes da Portaria nº </w:t>
      </w:r>
      <w:r w:rsidR="00830570">
        <w:rPr>
          <w:color w:val="000000"/>
          <w:sz w:val="22"/>
          <w:szCs w:val="22"/>
        </w:rPr>
        <w:t xml:space="preserve">                                                                                                                                                                       </w:t>
      </w:r>
    </w:p>
    <w:p w14:paraId="29DAB629" w14:textId="77777777" w:rsidR="008761D4" w:rsidRPr="00717F04" w:rsidRDefault="008761D4" w:rsidP="00717F04">
      <w:pPr>
        <w:pStyle w:val="CabealhoeRodap"/>
        <w:ind w:right="-2"/>
        <w:jc w:val="both"/>
        <w:rPr>
          <w:color w:val="000000" w:themeColor="text1"/>
          <w:sz w:val="22"/>
          <w:szCs w:val="22"/>
        </w:rPr>
      </w:pPr>
    </w:p>
    <w:p w14:paraId="468B1936" w14:textId="77777777" w:rsidR="008761D4" w:rsidRDefault="0010210F" w:rsidP="00717F04">
      <w:pPr>
        <w:ind w:right="-2" w:hanging="2"/>
        <w:jc w:val="both"/>
        <w:rPr>
          <w:sz w:val="22"/>
          <w:szCs w:val="22"/>
        </w:rPr>
      </w:pPr>
      <w:r>
        <w:rPr>
          <w:color w:val="000000" w:themeColor="text1"/>
          <w:sz w:val="22"/>
          <w:szCs w:val="22"/>
        </w:rPr>
        <w:t>1</w:t>
      </w:r>
      <w:r w:rsidRPr="0010210F">
        <w:rPr>
          <w:b/>
          <w:color w:val="000000" w:themeColor="text1"/>
          <w:sz w:val="22"/>
          <w:szCs w:val="22"/>
        </w:rPr>
        <w:t>.17. Fiscalização</w:t>
      </w:r>
      <w:r>
        <w:rPr>
          <w:color w:val="000000" w:themeColor="text1"/>
          <w:sz w:val="22"/>
          <w:szCs w:val="22"/>
        </w:rPr>
        <w:t xml:space="preserve">: </w:t>
      </w:r>
      <w:r w:rsidR="00C56FC7" w:rsidRPr="00717F04">
        <w:rPr>
          <w:color w:val="000000" w:themeColor="text1"/>
          <w:sz w:val="22"/>
          <w:szCs w:val="22"/>
        </w:rPr>
        <w:t>A fiscalização</w:t>
      </w:r>
      <w:r w:rsidR="00C557F2">
        <w:rPr>
          <w:color w:val="000000" w:themeColor="text1"/>
          <w:sz w:val="22"/>
          <w:szCs w:val="22"/>
        </w:rPr>
        <w:t xml:space="preserve"> e gestão</w:t>
      </w:r>
      <w:r w:rsidR="00C56FC7" w:rsidRPr="00717F04">
        <w:rPr>
          <w:color w:val="000000" w:themeColor="text1"/>
          <w:sz w:val="22"/>
          <w:szCs w:val="22"/>
        </w:rPr>
        <w:t xml:space="preserve"> do co</w:t>
      </w:r>
      <w:r w:rsidR="00C557F2">
        <w:rPr>
          <w:color w:val="000000" w:themeColor="text1"/>
          <w:sz w:val="22"/>
          <w:szCs w:val="22"/>
        </w:rPr>
        <w:t>ntrato deverá ser realizada pelos</w:t>
      </w:r>
      <w:r w:rsidR="00C56FC7" w:rsidRPr="00717F04">
        <w:rPr>
          <w:color w:val="000000" w:themeColor="text1"/>
          <w:sz w:val="22"/>
          <w:szCs w:val="22"/>
        </w:rPr>
        <w:t xml:space="preserve"> </w:t>
      </w:r>
      <w:r w:rsidR="00C557F2">
        <w:rPr>
          <w:sz w:val="22"/>
          <w:szCs w:val="22"/>
        </w:rPr>
        <w:t>servidores</w:t>
      </w:r>
      <w:r w:rsidR="00C56FC7" w:rsidRPr="00717F04">
        <w:rPr>
          <w:sz w:val="22"/>
          <w:szCs w:val="22"/>
        </w:rPr>
        <w:t>:</w:t>
      </w:r>
    </w:p>
    <w:p w14:paraId="4A9B779F" w14:textId="77777777" w:rsidR="001C26A5" w:rsidRPr="00717F04" w:rsidRDefault="001C26A5" w:rsidP="005F4771">
      <w:pPr>
        <w:ind w:right="-2"/>
        <w:jc w:val="both"/>
        <w:rPr>
          <w:sz w:val="22"/>
          <w:szCs w:val="22"/>
        </w:rPr>
      </w:pPr>
    </w:p>
    <w:p w14:paraId="4948F1BE" w14:textId="77777777" w:rsidR="008761D4" w:rsidRPr="00717F04" w:rsidRDefault="008761D4" w:rsidP="00717F04">
      <w:pPr>
        <w:ind w:right="-2" w:hanging="2"/>
        <w:jc w:val="both"/>
        <w:rPr>
          <w:sz w:val="22"/>
          <w:szCs w:val="22"/>
        </w:rPr>
      </w:pPr>
    </w:p>
    <w:tbl>
      <w:tblPr>
        <w:tblStyle w:val="Tabelacomgrade"/>
        <w:tblW w:w="9240" w:type="dxa"/>
        <w:tblInd w:w="108" w:type="dxa"/>
        <w:tblLayout w:type="fixed"/>
        <w:tblLook w:val="04A0" w:firstRow="1" w:lastRow="0" w:firstColumn="1" w:lastColumn="0" w:noHBand="0" w:noVBand="1"/>
      </w:tblPr>
      <w:tblGrid>
        <w:gridCol w:w="3072"/>
        <w:gridCol w:w="1633"/>
        <w:gridCol w:w="4535"/>
      </w:tblGrid>
      <w:tr w:rsidR="008761D4" w:rsidRPr="00717F04" w14:paraId="4356CD71" w14:textId="77777777">
        <w:trPr>
          <w:trHeight w:val="203"/>
        </w:trPr>
        <w:tc>
          <w:tcPr>
            <w:tcW w:w="3072" w:type="dxa"/>
            <w:tcBorders>
              <w:top w:val="nil"/>
              <w:left w:val="nil"/>
              <w:bottom w:val="single" w:sz="12" w:space="0" w:color="000000"/>
            </w:tcBorders>
            <w:shd w:val="clear" w:color="auto" w:fill="DBE5F1" w:themeFill="accent1" w:themeFillTint="33"/>
          </w:tcPr>
          <w:p w14:paraId="0E6EDDD8" w14:textId="77777777" w:rsidR="008761D4" w:rsidRPr="00717F04" w:rsidRDefault="00C56FC7" w:rsidP="00717F04">
            <w:pPr>
              <w:widowControl w:val="0"/>
              <w:tabs>
                <w:tab w:val="right" w:pos="9071"/>
              </w:tabs>
              <w:ind w:right="-2" w:hanging="2"/>
              <w:jc w:val="center"/>
              <w:textAlignment w:val="baseline"/>
              <w:rPr>
                <w:sz w:val="22"/>
                <w:szCs w:val="22"/>
              </w:rPr>
            </w:pPr>
            <w:r w:rsidRPr="00717F04">
              <w:rPr>
                <w:rFonts w:eastAsia="SimSun"/>
                <w:b/>
                <w:bCs/>
                <w:kern w:val="2"/>
                <w:sz w:val="22"/>
                <w:szCs w:val="22"/>
                <w:lang w:eastAsia="zh-CN" w:bidi="hi-IN"/>
              </w:rPr>
              <w:t>SECRETARIA MUNICIPAL</w:t>
            </w:r>
          </w:p>
        </w:tc>
        <w:tc>
          <w:tcPr>
            <w:tcW w:w="1633" w:type="dxa"/>
            <w:tcBorders>
              <w:top w:val="nil"/>
              <w:bottom w:val="single" w:sz="12" w:space="0" w:color="000000"/>
            </w:tcBorders>
            <w:shd w:val="clear" w:color="auto" w:fill="DBE5F1" w:themeFill="accent1" w:themeFillTint="33"/>
          </w:tcPr>
          <w:p w14:paraId="4E415673" w14:textId="77777777" w:rsidR="008761D4" w:rsidRPr="00717F04" w:rsidRDefault="00C56FC7" w:rsidP="00717F04">
            <w:pPr>
              <w:widowControl w:val="0"/>
              <w:tabs>
                <w:tab w:val="right" w:pos="9071"/>
              </w:tabs>
              <w:ind w:right="-2"/>
              <w:jc w:val="center"/>
              <w:textAlignment w:val="baseline"/>
              <w:rPr>
                <w:sz w:val="22"/>
                <w:szCs w:val="22"/>
              </w:rPr>
            </w:pPr>
            <w:r w:rsidRPr="00717F04">
              <w:rPr>
                <w:rFonts w:eastAsia="SimSun"/>
                <w:b/>
                <w:bCs/>
                <w:kern w:val="2"/>
                <w:sz w:val="22"/>
                <w:szCs w:val="22"/>
                <w:lang w:eastAsia="zh-CN" w:bidi="hi-IN"/>
              </w:rPr>
              <w:t>PORTARIA</w:t>
            </w:r>
          </w:p>
        </w:tc>
        <w:tc>
          <w:tcPr>
            <w:tcW w:w="4535" w:type="dxa"/>
            <w:tcBorders>
              <w:top w:val="nil"/>
              <w:bottom w:val="single" w:sz="12" w:space="0" w:color="000000"/>
              <w:right w:val="nil"/>
            </w:tcBorders>
            <w:shd w:val="clear" w:color="auto" w:fill="DBE5F1" w:themeFill="accent1" w:themeFillTint="33"/>
          </w:tcPr>
          <w:p w14:paraId="3B9E4F59" w14:textId="77777777" w:rsidR="008761D4" w:rsidRPr="00717F04" w:rsidRDefault="00C56FC7" w:rsidP="00717F04">
            <w:pPr>
              <w:widowControl w:val="0"/>
              <w:tabs>
                <w:tab w:val="right" w:pos="9071"/>
              </w:tabs>
              <w:ind w:right="-2" w:hanging="2"/>
              <w:jc w:val="center"/>
              <w:textAlignment w:val="baseline"/>
              <w:rPr>
                <w:sz w:val="22"/>
                <w:szCs w:val="22"/>
              </w:rPr>
            </w:pPr>
            <w:r w:rsidRPr="00717F04">
              <w:rPr>
                <w:rFonts w:eastAsia="SimSun"/>
                <w:b/>
                <w:bCs/>
                <w:kern w:val="2"/>
                <w:sz w:val="22"/>
                <w:szCs w:val="22"/>
                <w:lang w:eastAsia="zh-CN" w:bidi="hi-IN"/>
              </w:rPr>
              <w:t>NOME DO SERVIDOR</w:t>
            </w:r>
            <w:r w:rsidR="00E972FA">
              <w:rPr>
                <w:rFonts w:eastAsia="SimSun"/>
                <w:b/>
                <w:bCs/>
                <w:kern w:val="2"/>
                <w:sz w:val="22"/>
                <w:szCs w:val="22"/>
                <w:lang w:eastAsia="zh-CN" w:bidi="hi-IN"/>
              </w:rPr>
              <w:t xml:space="preserve"> FISCAL TÉCNICO</w:t>
            </w:r>
          </w:p>
        </w:tc>
      </w:tr>
      <w:tr w:rsidR="008761D4" w:rsidRPr="00717F04" w14:paraId="28F9607C" w14:textId="77777777">
        <w:trPr>
          <w:trHeight w:val="203"/>
        </w:trPr>
        <w:tc>
          <w:tcPr>
            <w:tcW w:w="3072" w:type="dxa"/>
            <w:tcBorders>
              <w:top w:val="single" w:sz="12" w:space="0" w:color="000000"/>
              <w:left w:val="single" w:sz="12" w:space="0" w:color="000000"/>
              <w:bottom w:val="single" w:sz="12" w:space="0" w:color="000000"/>
              <w:right w:val="nil"/>
            </w:tcBorders>
            <w:shd w:val="clear" w:color="auto" w:fill="auto"/>
          </w:tcPr>
          <w:p w14:paraId="74144628" w14:textId="77777777" w:rsidR="008761D4" w:rsidRPr="00C557F2" w:rsidRDefault="00C56FC7" w:rsidP="00C557F2">
            <w:pPr>
              <w:widowControl w:val="0"/>
              <w:tabs>
                <w:tab w:val="right" w:pos="9071"/>
              </w:tabs>
              <w:ind w:right="-2" w:hanging="2"/>
              <w:jc w:val="center"/>
              <w:textAlignment w:val="baseline"/>
              <w:rPr>
                <w:b/>
                <w:sz w:val="22"/>
                <w:szCs w:val="22"/>
              </w:rPr>
            </w:pPr>
            <w:r w:rsidRPr="00C557F2">
              <w:rPr>
                <w:rFonts w:eastAsia="SimSun"/>
                <w:b/>
                <w:kern w:val="2"/>
                <w:sz w:val="22"/>
                <w:szCs w:val="22"/>
                <w:lang w:eastAsia="zh-CN" w:bidi="hi-IN"/>
              </w:rPr>
              <w:t xml:space="preserve">DE </w:t>
            </w:r>
            <w:r w:rsidR="00C557F2" w:rsidRPr="00C557F2">
              <w:rPr>
                <w:rFonts w:eastAsia="SimSun"/>
                <w:b/>
                <w:kern w:val="2"/>
                <w:sz w:val="22"/>
                <w:szCs w:val="22"/>
                <w:lang w:eastAsia="zh-CN" w:bidi="hi-IN"/>
              </w:rPr>
              <w:t>ADMINISTRAÇÃO</w:t>
            </w:r>
          </w:p>
        </w:tc>
        <w:tc>
          <w:tcPr>
            <w:tcW w:w="1633" w:type="dxa"/>
            <w:tcBorders>
              <w:top w:val="single" w:sz="12" w:space="0" w:color="000000"/>
              <w:left w:val="nil"/>
              <w:bottom w:val="single" w:sz="12" w:space="0" w:color="000000"/>
              <w:right w:val="nil"/>
            </w:tcBorders>
            <w:shd w:val="clear" w:color="auto" w:fill="FFFFFF" w:themeFill="background1"/>
          </w:tcPr>
          <w:p w14:paraId="48D47221" w14:textId="77777777" w:rsidR="008761D4" w:rsidRPr="00717F04" w:rsidRDefault="009F0F0C" w:rsidP="00717F04">
            <w:pPr>
              <w:widowControl w:val="0"/>
              <w:tabs>
                <w:tab w:val="right" w:pos="9071"/>
              </w:tabs>
              <w:ind w:right="-2" w:hanging="2"/>
              <w:jc w:val="both"/>
              <w:textAlignment w:val="baseline"/>
              <w:rPr>
                <w:sz w:val="22"/>
                <w:szCs w:val="22"/>
              </w:rPr>
            </w:pPr>
            <w:r w:rsidRPr="00236F42">
              <w:rPr>
                <w:rFonts w:eastAsia="SimSun"/>
                <w:kern w:val="2"/>
                <w:sz w:val="22"/>
                <w:szCs w:val="22"/>
                <w:lang w:eastAsia="zh-CN" w:bidi="hi-IN"/>
              </w:rPr>
              <w:t>2</w:t>
            </w:r>
            <w:r w:rsidR="00C557F2" w:rsidRPr="00236F42">
              <w:rPr>
                <w:rFonts w:eastAsia="SimSun"/>
                <w:kern w:val="2"/>
                <w:sz w:val="22"/>
                <w:szCs w:val="22"/>
                <w:lang w:eastAsia="zh-CN" w:bidi="hi-IN"/>
              </w:rPr>
              <w:t>.37</w:t>
            </w:r>
            <w:r w:rsidR="00236F42" w:rsidRPr="00236F42">
              <w:rPr>
                <w:rFonts w:eastAsia="SimSun"/>
                <w:kern w:val="2"/>
                <w:sz w:val="22"/>
                <w:szCs w:val="22"/>
                <w:lang w:eastAsia="zh-CN" w:bidi="hi-IN"/>
              </w:rPr>
              <w:t>8</w:t>
            </w:r>
            <w:r w:rsidR="00A07166">
              <w:rPr>
                <w:rFonts w:eastAsia="SimSun"/>
                <w:kern w:val="2"/>
                <w:sz w:val="22"/>
                <w:szCs w:val="22"/>
                <w:lang w:eastAsia="zh-CN" w:bidi="hi-IN"/>
              </w:rPr>
              <w:t>/2026</w:t>
            </w:r>
          </w:p>
        </w:tc>
        <w:tc>
          <w:tcPr>
            <w:tcW w:w="4535" w:type="dxa"/>
            <w:tcBorders>
              <w:top w:val="single" w:sz="12" w:space="0" w:color="000000"/>
              <w:left w:val="nil"/>
              <w:bottom w:val="single" w:sz="12" w:space="0" w:color="000000"/>
              <w:right w:val="single" w:sz="12" w:space="0" w:color="000000"/>
            </w:tcBorders>
            <w:shd w:val="clear" w:color="auto" w:fill="FFFFFF" w:themeFill="background1"/>
          </w:tcPr>
          <w:p w14:paraId="192B30BC" w14:textId="77777777" w:rsidR="008761D4" w:rsidRPr="00717F04" w:rsidRDefault="00C557F2" w:rsidP="00C557F2">
            <w:pPr>
              <w:widowControl w:val="0"/>
              <w:tabs>
                <w:tab w:val="right" w:pos="9071"/>
              </w:tabs>
              <w:ind w:right="-2" w:hanging="2"/>
              <w:jc w:val="center"/>
              <w:textAlignment w:val="baseline"/>
              <w:rPr>
                <w:sz w:val="22"/>
                <w:szCs w:val="22"/>
              </w:rPr>
            </w:pPr>
            <w:r>
              <w:rPr>
                <w:sz w:val="22"/>
                <w:szCs w:val="22"/>
              </w:rPr>
              <w:t>ANDREIA DE SOUZA FRANÇA</w:t>
            </w:r>
          </w:p>
        </w:tc>
      </w:tr>
    </w:tbl>
    <w:p w14:paraId="01F733C4" w14:textId="77777777" w:rsidR="008761D4" w:rsidRPr="00717F04" w:rsidRDefault="008761D4" w:rsidP="00C557F2">
      <w:pPr>
        <w:ind w:right="-2"/>
        <w:jc w:val="both"/>
        <w:rPr>
          <w:sz w:val="22"/>
          <w:szCs w:val="22"/>
        </w:rPr>
      </w:pPr>
    </w:p>
    <w:tbl>
      <w:tblPr>
        <w:tblStyle w:val="Tabelacomgrade"/>
        <w:tblW w:w="9240" w:type="dxa"/>
        <w:tblInd w:w="108" w:type="dxa"/>
        <w:tblLayout w:type="fixed"/>
        <w:tblLook w:val="04A0" w:firstRow="1" w:lastRow="0" w:firstColumn="1" w:lastColumn="0" w:noHBand="0" w:noVBand="1"/>
      </w:tblPr>
      <w:tblGrid>
        <w:gridCol w:w="3072"/>
        <w:gridCol w:w="1633"/>
        <w:gridCol w:w="4535"/>
      </w:tblGrid>
      <w:tr w:rsidR="008761D4" w:rsidRPr="00717F04" w14:paraId="75DA9BBA" w14:textId="77777777">
        <w:trPr>
          <w:trHeight w:val="203"/>
        </w:trPr>
        <w:tc>
          <w:tcPr>
            <w:tcW w:w="3072" w:type="dxa"/>
            <w:tcBorders>
              <w:top w:val="nil"/>
              <w:left w:val="nil"/>
              <w:bottom w:val="single" w:sz="12" w:space="0" w:color="000000"/>
            </w:tcBorders>
            <w:shd w:val="clear" w:color="auto" w:fill="DBE5F1" w:themeFill="accent1" w:themeFillTint="33"/>
          </w:tcPr>
          <w:p w14:paraId="03899AF5" w14:textId="77777777" w:rsidR="008761D4" w:rsidRPr="00717F04" w:rsidRDefault="00C56FC7" w:rsidP="00717F04">
            <w:pPr>
              <w:widowControl w:val="0"/>
              <w:tabs>
                <w:tab w:val="right" w:pos="9071"/>
              </w:tabs>
              <w:ind w:right="-2" w:hanging="2"/>
              <w:jc w:val="center"/>
              <w:textAlignment w:val="baseline"/>
              <w:rPr>
                <w:sz w:val="22"/>
                <w:szCs w:val="22"/>
              </w:rPr>
            </w:pPr>
            <w:r w:rsidRPr="00717F04">
              <w:rPr>
                <w:rFonts w:eastAsia="SimSun"/>
                <w:b/>
                <w:bCs/>
                <w:kern w:val="2"/>
                <w:sz w:val="22"/>
                <w:szCs w:val="22"/>
                <w:lang w:eastAsia="zh-CN" w:bidi="hi-IN"/>
              </w:rPr>
              <w:t>SECRETARIA MUNICIPAL</w:t>
            </w:r>
          </w:p>
        </w:tc>
        <w:tc>
          <w:tcPr>
            <w:tcW w:w="1633" w:type="dxa"/>
            <w:tcBorders>
              <w:top w:val="nil"/>
              <w:bottom w:val="single" w:sz="12" w:space="0" w:color="000000"/>
            </w:tcBorders>
            <w:shd w:val="clear" w:color="auto" w:fill="DBE5F1" w:themeFill="accent1" w:themeFillTint="33"/>
          </w:tcPr>
          <w:p w14:paraId="510A57B0" w14:textId="77777777" w:rsidR="008761D4" w:rsidRPr="00717F04" w:rsidRDefault="00C56FC7" w:rsidP="00717F04">
            <w:pPr>
              <w:widowControl w:val="0"/>
              <w:tabs>
                <w:tab w:val="right" w:pos="9071"/>
              </w:tabs>
              <w:ind w:right="-2"/>
              <w:jc w:val="center"/>
              <w:textAlignment w:val="baseline"/>
              <w:rPr>
                <w:sz w:val="22"/>
                <w:szCs w:val="22"/>
              </w:rPr>
            </w:pPr>
            <w:r w:rsidRPr="00717F04">
              <w:rPr>
                <w:rFonts w:eastAsia="SimSun"/>
                <w:b/>
                <w:bCs/>
                <w:kern w:val="2"/>
                <w:sz w:val="22"/>
                <w:szCs w:val="22"/>
                <w:lang w:eastAsia="zh-CN" w:bidi="hi-IN"/>
              </w:rPr>
              <w:t>PORTARIA</w:t>
            </w:r>
          </w:p>
        </w:tc>
        <w:tc>
          <w:tcPr>
            <w:tcW w:w="4535" w:type="dxa"/>
            <w:tcBorders>
              <w:top w:val="nil"/>
              <w:bottom w:val="single" w:sz="12" w:space="0" w:color="000000"/>
              <w:right w:val="nil"/>
            </w:tcBorders>
            <w:shd w:val="clear" w:color="auto" w:fill="DBE5F1" w:themeFill="accent1" w:themeFillTint="33"/>
          </w:tcPr>
          <w:p w14:paraId="14D2CBA1" w14:textId="77777777" w:rsidR="008761D4" w:rsidRPr="00717F04" w:rsidRDefault="00C56FC7" w:rsidP="00717F04">
            <w:pPr>
              <w:widowControl w:val="0"/>
              <w:tabs>
                <w:tab w:val="right" w:pos="9071"/>
              </w:tabs>
              <w:ind w:right="-2" w:hanging="2"/>
              <w:jc w:val="center"/>
              <w:textAlignment w:val="baseline"/>
              <w:rPr>
                <w:sz w:val="22"/>
                <w:szCs w:val="22"/>
              </w:rPr>
            </w:pPr>
            <w:r w:rsidRPr="00717F04">
              <w:rPr>
                <w:rFonts w:eastAsia="SimSun"/>
                <w:b/>
                <w:bCs/>
                <w:kern w:val="2"/>
                <w:sz w:val="22"/>
                <w:szCs w:val="22"/>
                <w:lang w:eastAsia="zh-CN" w:bidi="hi-IN"/>
              </w:rPr>
              <w:t>NOME DO SERVIDOR</w:t>
            </w:r>
            <w:r w:rsidR="00E972FA">
              <w:rPr>
                <w:rFonts w:eastAsia="SimSun"/>
                <w:b/>
                <w:bCs/>
                <w:kern w:val="2"/>
                <w:sz w:val="22"/>
                <w:szCs w:val="22"/>
                <w:lang w:eastAsia="zh-CN" w:bidi="hi-IN"/>
              </w:rPr>
              <w:t xml:space="preserve"> GESTOR</w:t>
            </w:r>
          </w:p>
        </w:tc>
      </w:tr>
      <w:tr w:rsidR="008761D4" w:rsidRPr="00717F04" w14:paraId="4110836A" w14:textId="77777777">
        <w:trPr>
          <w:trHeight w:val="203"/>
        </w:trPr>
        <w:tc>
          <w:tcPr>
            <w:tcW w:w="3072" w:type="dxa"/>
            <w:tcBorders>
              <w:top w:val="single" w:sz="12" w:space="0" w:color="000000"/>
              <w:left w:val="single" w:sz="12" w:space="0" w:color="000000"/>
              <w:bottom w:val="single" w:sz="12" w:space="0" w:color="000000"/>
              <w:right w:val="nil"/>
            </w:tcBorders>
            <w:shd w:val="clear" w:color="auto" w:fill="auto"/>
          </w:tcPr>
          <w:p w14:paraId="5E953045" w14:textId="77777777" w:rsidR="008761D4" w:rsidRPr="00C557F2" w:rsidRDefault="00C56FC7" w:rsidP="00C557F2">
            <w:pPr>
              <w:widowControl w:val="0"/>
              <w:tabs>
                <w:tab w:val="right" w:pos="9071"/>
              </w:tabs>
              <w:ind w:right="-2" w:hanging="2"/>
              <w:jc w:val="center"/>
              <w:textAlignment w:val="baseline"/>
              <w:rPr>
                <w:b/>
                <w:sz w:val="22"/>
                <w:szCs w:val="22"/>
              </w:rPr>
            </w:pPr>
            <w:r w:rsidRPr="00C557F2">
              <w:rPr>
                <w:rFonts w:eastAsia="SimSun"/>
                <w:b/>
                <w:kern w:val="2"/>
                <w:sz w:val="22"/>
                <w:szCs w:val="22"/>
                <w:lang w:eastAsia="zh-CN" w:bidi="hi-IN"/>
              </w:rPr>
              <w:t xml:space="preserve">DE </w:t>
            </w:r>
            <w:r w:rsidR="00C557F2" w:rsidRPr="00C557F2">
              <w:rPr>
                <w:rFonts w:eastAsia="SimSun"/>
                <w:b/>
                <w:kern w:val="2"/>
                <w:sz w:val="22"/>
                <w:szCs w:val="22"/>
                <w:lang w:eastAsia="zh-CN" w:bidi="hi-IN"/>
              </w:rPr>
              <w:t>ADMINISTRAÇÃO</w:t>
            </w:r>
          </w:p>
        </w:tc>
        <w:tc>
          <w:tcPr>
            <w:tcW w:w="1633" w:type="dxa"/>
            <w:tcBorders>
              <w:top w:val="single" w:sz="12" w:space="0" w:color="000000"/>
              <w:left w:val="nil"/>
              <w:bottom w:val="single" w:sz="12" w:space="0" w:color="000000"/>
              <w:right w:val="nil"/>
            </w:tcBorders>
            <w:shd w:val="clear" w:color="auto" w:fill="FFFFFF" w:themeFill="background1"/>
          </w:tcPr>
          <w:p w14:paraId="1C69B118" w14:textId="77777777" w:rsidR="008761D4" w:rsidRPr="00717F04" w:rsidRDefault="009F0F0C" w:rsidP="00717F04">
            <w:pPr>
              <w:widowControl w:val="0"/>
              <w:tabs>
                <w:tab w:val="right" w:pos="9071"/>
              </w:tabs>
              <w:ind w:right="-2" w:hanging="2"/>
              <w:jc w:val="both"/>
              <w:textAlignment w:val="baseline"/>
              <w:rPr>
                <w:sz w:val="22"/>
                <w:szCs w:val="22"/>
              </w:rPr>
            </w:pPr>
            <w:r w:rsidRPr="00236F42">
              <w:rPr>
                <w:rFonts w:eastAsia="SimSun"/>
                <w:kern w:val="2"/>
                <w:sz w:val="22"/>
                <w:szCs w:val="22"/>
                <w:lang w:eastAsia="zh-CN" w:bidi="hi-IN"/>
              </w:rPr>
              <w:t>2</w:t>
            </w:r>
            <w:r w:rsidR="00C557F2" w:rsidRPr="00236F42">
              <w:rPr>
                <w:rFonts w:eastAsia="SimSun"/>
                <w:kern w:val="2"/>
                <w:sz w:val="22"/>
                <w:szCs w:val="22"/>
                <w:lang w:eastAsia="zh-CN" w:bidi="hi-IN"/>
              </w:rPr>
              <w:t>.37</w:t>
            </w:r>
            <w:r w:rsidR="00236F42" w:rsidRPr="00236F42">
              <w:rPr>
                <w:rFonts w:eastAsia="SimSun"/>
                <w:kern w:val="2"/>
                <w:sz w:val="22"/>
                <w:szCs w:val="22"/>
                <w:lang w:eastAsia="zh-CN" w:bidi="hi-IN"/>
              </w:rPr>
              <w:t>8</w:t>
            </w:r>
            <w:r w:rsidR="00A07166">
              <w:rPr>
                <w:rFonts w:eastAsia="SimSun"/>
                <w:kern w:val="2"/>
                <w:sz w:val="22"/>
                <w:szCs w:val="22"/>
                <w:lang w:eastAsia="zh-CN" w:bidi="hi-IN"/>
              </w:rPr>
              <w:t>/2026</w:t>
            </w:r>
          </w:p>
        </w:tc>
        <w:tc>
          <w:tcPr>
            <w:tcW w:w="4535" w:type="dxa"/>
            <w:tcBorders>
              <w:top w:val="single" w:sz="12" w:space="0" w:color="000000"/>
              <w:left w:val="nil"/>
              <w:bottom w:val="single" w:sz="12" w:space="0" w:color="000000"/>
              <w:right w:val="single" w:sz="12" w:space="0" w:color="000000"/>
            </w:tcBorders>
            <w:shd w:val="clear" w:color="auto" w:fill="FFFFFF" w:themeFill="background1"/>
          </w:tcPr>
          <w:p w14:paraId="1DBB9A05" w14:textId="77777777" w:rsidR="008761D4" w:rsidRPr="00717F04" w:rsidRDefault="00C557F2" w:rsidP="00C557F2">
            <w:pPr>
              <w:widowControl w:val="0"/>
              <w:tabs>
                <w:tab w:val="right" w:pos="9071"/>
              </w:tabs>
              <w:ind w:right="-2" w:hanging="2"/>
              <w:jc w:val="center"/>
              <w:textAlignment w:val="baseline"/>
              <w:rPr>
                <w:sz w:val="22"/>
                <w:szCs w:val="22"/>
              </w:rPr>
            </w:pPr>
            <w:r>
              <w:rPr>
                <w:sz w:val="22"/>
                <w:szCs w:val="22"/>
              </w:rPr>
              <w:t>CLAUDIA JANZ DA SILVA</w:t>
            </w:r>
          </w:p>
        </w:tc>
      </w:tr>
    </w:tbl>
    <w:p w14:paraId="318E4BEE" w14:textId="77777777" w:rsidR="00C557F2" w:rsidRDefault="00C557F2" w:rsidP="00756C64">
      <w:pPr>
        <w:ind w:right="-2"/>
        <w:jc w:val="both"/>
        <w:rPr>
          <w:color w:val="000000" w:themeColor="text1"/>
          <w:sz w:val="22"/>
          <w:szCs w:val="22"/>
        </w:rPr>
      </w:pPr>
    </w:p>
    <w:p w14:paraId="3B03BBCF" w14:textId="77777777" w:rsidR="00C557F2" w:rsidRPr="00717F04" w:rsidRDefault="00C557F2" w:rsidP="00C557F2">
      <w:pPr>
        <w:ind w:right="-2" w:hanging="2"/>
        <w:jc w:val="both"/>
        <w:rPr>
          <w:sz w:val="22"/>
          <w:szCs w:val="22"/>
        </w:rPr>
      </w:pPr>
    </w:p>
    <w:tbl>
      <w:tblPr>
        <w:tblStyle w:val="Tabelacomgrade"/>
        <w:tblW w:w="9240" w:type="dxa"/>
        <w:tblInd w:w="108" w:type="dxa"/>
        <w:tblLayout w:type="fixed"/>
        <w:tblLook w:val="04A0" w:firstRow="1" w:lastRow="0" w:firstColumn="1" w:lastColumn="0" w:noHBand="0" w:noVBand="1"/>
      </w:tblPr>
      <w:tblGrid>
        <w:gridCol w:w="3072"/>
        <w:gridCol w:w="1633"/>
        <w:gridCol w:w="4535"/>
      </w:tblGrid>
      <w:tr w:rsidR="00C557F2" w:rsidRPr="00717F04" w14:paraId="03469AAA" w14:textId="77777777" w:rsidTr="00174356">
        <w:trPr>
          <w:trHeight w:val="203"/>
        </w:trPr>
        <w:tc>
          <w:tcPr>
            <w:tcW w:w="3072" w:type="dxa"/>
            <w:tcBorders>
              <w:top w:val="nil"/>
              <w:left w:val="nil"/>
              <w:bottom w:val="single" w:sz="12" w:space="0" w:color="000000"/>
            </w:tcBorders>
            <w:shd w:val="clear" w:color="auto" w:fill="DBE5F1" w:themeFill="accent1" w:themeFillTint="33"/>
          </w:tcPr>
          <w:p w14:paraId="1948BF94" w14:textId="77777777" w:rsidR="00C557F2" w:rsidRPr="00717F04" w:rsidRDefault="00C557F2" w:rsidP="00174356">
            <w:pPr>
              <w:widowControl w:val="0"/>
              <w:tabs>
                <w:tab w:val="right" w:pos="9071"/>
              </w:tabs>
              <w:ind w:right="-2" w:hanging="2"/>
              <w:jc w:val="center"/>
              <w:textAlignment w:val="baseline"/>
              <w:rPr>
                <w:sz w:val="22"/>
                <w:szCs w:val="22"/>
              </w:rPr>
            </w:pPr>
            <w:r w:rsidRPr="00717F04">
              <w:rPr>
                <w:rFonts w:eastAsia="SimSun"/>
                <w:b/>
                <w:bCs/>
                <w:kern w:val="2"/>
                <w:sz w:val="22"/>
                <w:szCs w:val="22"/>
                <w:lang w:eastAsia="zh-CN" w:bidi="hi-IN"/>
              </w:rPr>
              <w:t>SECRETARIA MUNICIPAL</w:t>
            </w:r>
          </w:p>
        </w:tc>
        <w:tc>
          <w:tcPr>
            <w:tcW w:w="1633" w:type="dxa"/>
            <w:tcBorders>
              <w:top w:val="nil"/>
              <w:bottom w:val="single" w:sz="12" w:space="0" w:color="000000"/>
            </w:tcBorders>
            <w:shd w:val="clear" w:color="auto" w:fill="DBE5F1" w:themeFill="accent1" w:themeFillTint="33"/>
          </w:tcPr>
          <w:p w14:paraId="16EA6044" w14:textId="77777777" w:rsidR="00C557F2" w:rsidRPr="00717F04" w:rsidRDefault="00C557F2" w:rsidP="00174356">
            <w:pPr>
              <w:widowControl w:val="0"/>
              <w:tabs>
                <w:tab w:val="right" w:pos="9071"/>
              </w:tabs>
              <w:ind w:right="-2"/>
              <w:jc w:val="center"/>
              <w:textAlignment w:val="baseline"/>
              <w:rPr>
                <w:sz w:val="22"/>
                <w:szCs w:val="22"/>
              </w:rPr>
            </w:pPr>
            <w:r w:rsidRPr="00717F04">
              <w:rPr>
                <w:rFonts w:eastAsia="SimSun"/>
                <w:b/>
                <w:bCs/>
                <w:kern w:val="2"/>
                <w:sz w:val="22"/>
                <w:szCs w:val="22"/>
                <w:lang w:eastAsia="zh-CN" w:bidi="hi-IN"/>
              </w:rPr>
              <w:t>PORTARIA</w:t>
            </w:r>
          </w:p>
        </w:tc>
        <w:tc>
          <w:tcPr>
            <w:tcW w:w="4535" w:type="dxa"/>
            <w:tcBorders>
              <w:top w:val="nil"/>
              <w:bottom w:val="single" w:sz="12" w:space="0" w:color="000000"/>
              <w:right w:val="nil"/>
            </w:tcBorders>
            <w:shd w:val="clear" w:color="auto" w:fill="DBE5F1" w:themeFill="accent1" w:themeFillTint="33"/>
          </w:tcPr>
          <w:p w14:paraId="387BDFD4" w14:textId="77777777" w:rsidR="00C557F2" w:rsidRPr="00717F04" w:rsidRDefault="00C557F2" w:rsidP="00174356">
            <w:pPr>
              <w:widowControl w:val="0"/>
              <w:tabs>
                <w:tab w:val="right" w:pos="9071"/>
              </w:tabs>
              <w:ind w:right="-2" w:hanging="2"/>
              <w:jc w:val="center"/>
              <w:textAlignment w:val="baseline"/>
              <w:rPr>
                <w:sz w:val="22"/>
                <w:szCs w:val="22"/>
              </w:rPr>
            </w:pPr>
            <w:r w:rsidRPr="00717F04">
              <w:rPr>
                <w:rFonts w:eastAsia="SimSun"/>
                <w:b/>
                <w:bCs/>
                <w:kern w:val="2"/>
                <w:sz w:val="22"/>
                <w:szCs w:val="22"/>
                <w:lang w:eastAsia="zh-CN" w:bidi="hi-IN"/>
              </w:rPr>
              <w:t>NOME DO SERVIDOR</w:t>
            </w:r>
            <w:r>
              <w:rPr>
                <w:rFonts w:eastAsia="SimSun"/>
                <w:b/>
                <w:bCs/>
                <w:kern w:val="2"/>
                <w:sz w:val="22"/>
                <w:szCs w:val="22"/>
                <w:lang w:eastAsia="zh-CN" w:bidi="hi-IN"/>
              </w:rPr>
              <w:t xml:space="preserve"> FISCAL TÉCNICO</w:t>
            </w:r>
          </w:p>
        </w:tc>
      </w:tr>
      <w:tr w:rsidR="00C557F2" w:rsidRPr="00717F04" w14:paraId="701F445D" w14:textId="77777777" w:rsidTr="00174356">
        <w:trPr>
          <w:trHeight w:val="203"/>
        </w:trPr>
        <w:tc>
          <w:tcPr>
            <w:tcW w:w="3072" w:type="dxa"/>
            <w:tcBorders>
              <w:top w:val="single" w:sz="12" w:space="0" w:color="000000"/>
              <w:left w:val="single" w:sz="12" w:space="0" w:color="000000"/>
              <w:bottom w:val="single" w:sz="12" w:space="0" w:color="000000"/>
              <w:right w:val="nil"/>
            </w:tcBorders>
            <w:shd w:val="clear" w:color="auto" w:fill="auto"/>
          </w:tcPr>
          <w:p w14:paraId="46A82CA5" w14:textId="77777777" w:rsidR="00C557F2" w:rsidRPr="00C557F2" w:rsidRDefault="00C557F2" w:rsidP="00C557F2">
            <w:pPr>
              <w:widowControl w:val="0"/>
              <w:tabs>
                <w:tab w:val="right" w:pos="9071"/>
              </w:tabs>
              <w:ind w:right="-2" w:hanging="2"/>
              <w:jc w:val="center"/>
              <w:textAlignment w:val="baseline"/>
              <w:rPr>
                <w:b/>
                <w:sz w:val="22"/>
                <w:szCs w:val="22"/>
              </w:rPr>
            </w:pPr>
            <w:r w:rsidRPr="00C557F2">
              <w:rPr>
                <w:b/>
                <w:sz w:val="22"/>
                <w:szCs w:val="22"/>
              </w:rPr>
              <w:t>DE GOVERNO</w:t>
            </w:r>
          </w:p>
        </w:tc>
        <w:tc>
          <w:tcPr>
            <w:tcW w:w="1633" w:type="dxa"/>
            <w:tcBorders>
              <w:top w:val="single" w:sz="12" w:space="0" w:color="000000"/>
              <w:left w:val="nil"/>
              <w:bottom w:val="single" w:sz="12" w:space="0" w:color="000000"/>
              <w:right w:val="nil"/>
            </w:tcBorders>
            <w:shd w:val="clear" w:color="auto" w:fill="FFFFFF" w:themeFill="background1"/>
          </w:tcPr>
          <w:p w14:paraId="3CC59B52" w14:textId="77777777" w:rsidR="00C557F2" w:rsidRPr="00717F04" w:rsidRDefault="00236F42" w:rsidP="00174356">
            <w:pPr>
              <w:widowControl w:val="0"/>
              <w:tabs>
                <w:tab w:val="right" w:pos="9071"/>
              </w:tabs>
              <w:ind w:right="-2" w:hanging="2"/>
              <w:jc w:val="both"/>
              <w:textAlignment w:val="baseline"/>
              <w:rPr>
                <w:sz w:val="22"/>
                <w:szCs w:val="22"/>
              </w:rPr>
            </w:pPr>
            <w:r w:rsidRPr="00A07166">
              <w:rPr>
                <w:rFonts w:eastAsia="SimSun"/>
                <w:kern w:val="2"/>
                <w:sz w:val="22"/>
                <w:szCs w:val="22"/>
                <w:lang w:eastAsia="zh-CN" w:bidi="hi-IN"/>
              </w:rPr>
              <w:t>2.379</w:t>
            </w:r>
            <w:r w:rsidR="00A07166" w:rsidRPr="00A07166">
              <w:rPr>
                <w:rFonts w:eastAsia="SimSun"/>
                <w:kern w:val="2"/>
                <w:sz w:val="22"/>
                <w:szCs w:val="22"/>
                <w:lang w:eastAsia="zh-CN" w:bidi="hi-IN"/>
              </w:rPr>
              <w:t>/2026</w:t>
            </w:r>
          </w:p>
        </w:tc>
        <w:tc>
          <w:tcPr>
            <w:tcW w:w="4535" w:type="dxa"/>
            <w:tcBorders>
              <w:top w:val="single" w:sz="12" w:space="0" w:color="000000"/>
              <w:left w:val="nil"/>
              <w:bottom w:val="single" w:sz="12" w:space="0" w:color="000000"/>
              <w:right w:val="single" w:sz="12" w:space="0" w:color="000000"/>
            </w:tcBorders>
            <w:shd w:val="clear" w:color="auto" w:fill="FFFFFF" w:themeFill="background1"/>
          </w:tcPr>
          <w:p w14:paraId="03E4806B" w14:textId="77777777" w:rsidR="00C557F2" w:rsidRPr="00717F04" w:rsidRDefault="00C557F2" w:rsidP="00174356">
            <w:pPr>
              <w:widowControl w:val="0"/>
              <w:tabs>
                <w:tab w:val="right" w:pos="9071"/>
              </w:tabs>
              <w:ind w:right="-2" w:hanging="2"/>
              <w:jc w:val="center"/>
              <w:textAlignment w:val="baseline"/>
              <w:rPr>
                <w:sz w:val="22"/>
                <w:szCs w:val="22"/>
              </w:rPr>
            </w:pPr>
            <w:r>
              <w:rPr>
                <w:sz w:val="22"/>
                <w:szCs w:val="22"/>
              </w:rPr>
              <w:t>DANIEL GUSTAVO SILVA</w:t>
            </w:r>
          </w:p>
        </w:tc>
      </w:tr>
    </w:tbl>
    <w:p w14:paraId="7A8E862A" w14:textId="77777777" w:rsidR="00C557F2" w:rsidRPr="00717F04" w:rsidRDefault="00C557F2" w:rsidP="00C557F2">
      <w:pPr>
        <w:ind w:right="-2"/>
        <w:jc w:val="both"/>
        <w:rPr>
          <w:sz w:val="22"/>
          <w:szCs w:val="22"/>
        </w:rPr>
      </w:pPr>
    </w:p>
    <w:tbl>
      <w:tblPr>
        <w:tblStyle w:val="Tabelacomgrade"/>
        <w:tblW w:w="9240" w:type="dxa"/>
        <w:tblInd w:w="108" w:type="dxa"/>
        <w:tblLayout w:type="fixed"/>
        <w:tblLook w:val="04A0" w:firstRow="1" w:lastRow="0" w:firstColumn="1" w:lastColumn="0" w:noHBand="0" w:noVBand="1"/>
      </w:tblPr>
      <w:tblGrid>
        <w:gridCol w:w="3072"/>
        <w:gridCol w:w="1633"/>
        <w:gridCol w:w="4535"/>
      </w:tblGrid>
      <w:tr w:rsidR="00C557F2" w:rsidRPr="00717F04" w14:paraId="6C66E07B" w14:textId="77777777" w:rsidTr="00174356">
        <w:trPr>
          <w:trHeight w:val="203"/>
        </w:trPr>
        <w:tc>
          <w:tcPr>
            <w:tcW w:w="3072" w:type="dxa"/>
            <w:tcBorders>
              <w:top w:val="nil"/>
              <w:left w:val="nil"/>
              <w:bottom w:val="single" w:sz="12" w:space="0" w:color="000000"/>
            </w:tcBorders>
            <w:shd w:val="clear" w:color="auto" w:fill="DBE5F1" w:themeFill="accent1" w:themeFillTint="33"/>
          </w:tcPr>
          <w:p w14:paraId="48BDE621" w14:textId="77777777" w:rsidR="00C557F2" w:rsidRPr="00717F04" w:rsidRDefault="00C557F2" w:rsidP="00174356">
            <w:pPr>
              <w:widowControl w:val="0"/>
              <w:tabs>
                <w:tab w:val="right" w:pos="9071"/>
              </w:tabs>
              <w:ind w:right="-2" w:hanging="2"/>
              <w:jc w:val="center"/>
              <w:textAlignment w:val="baseline"/>
              <w:rPr>
                <w:sz w:val="22"/>
                <w:szCs w:val="22"/>
              </w:rPr>
            </w:pPr>
            <w:r w:rsidRPr="00717F04">
              <w:rPr>
                <w:rFonts w:eastAsia="SimSun"/>
                <w:b/>
                <w:bCs/>
                <w:kern w:val="2"/>
                <w:sz w:val="22"/>
                <w:szCs w:val="22"/>
                <w:lang w:eastAsia="zh-CN" w:bidi="hi-IN"/>
              </w:rPr>
              <w:t>SECRETARIA MUNICIPAL</w:t>
            </w:r>
          </w:p>
        </w:tc>
        <w:tc>
          <w:tcPr>
            <w:tcW w:w="1633" w:type="dxa"/>
            <w:tcBorders>
              <w:top w:val="nil"/>
              <w:bottom w:val="single" w:sz="12" w:space="0" w:color="000000"/>
            </w:tcBorders>
            <w:shd w:val="clear" w:color="auto" w:fill="DBE5F1" w:themeFill="accent1" w:themeFillTint="33"/>
          </w:tcPr>
          <w:p w14:paraId="383256FB" w14:textId="77777777" w:rsidR="00C557F2" w:rsidRPr="00717F04" w:rsidRDefault="00C557F2" w:rsidP="00174356">
            <w:pPr>
              <w:widowControl w:val="0"/>
              <w:tabs>
                <w:tab w:val="right" w:pos="9071"/>
              </w:tabs>
              <w:ind w:right="-2"/>
              <w:jc w:val="center"/>
              <w:textAlignment w:val="baseline"/>
              <w:rPr>
                <w:sz w:val="22"/>
                <w:szCs w:val="22"/>
              </w:rPr>
            </w:pPr>
            <w:r w:rsidRPr="00717F04">
              <w:rPr>
                <w:rFonts w:eastAsia="SimSun"/>
                <w:b/>
                <w:bCs/>
                <w:kern w:val="2"/>
                <w:sz w:val="22"/>
                <w:szCs w:val="22"/>
                <w:lang w:eastAsia="zh-CN" w:bidi="hi-IN"/>
              </w:rPr>
              <w:t>PORTARIA</w:t>
            </w:r>
          </w:p>
        </w:tc>
        <w:tc>
          <w:tcPr>
            <w:tcW w:w="4535" w:type="dxa"/>
            <w:tcBorders>
              <w:top w:val="nil"/>
              <w:bottom w:val="single" w:sz="12" w:space="0" w:color="000000"/>
              <w:right w:val="nil"/>
            </w:tcBorders>
            <w:shd w:val="clear" w:color="auto" w:fill="DBE5F1" w:themeFill="accent1" w:themeFillTint="33"/>
          </w:tcPr>
          <w:p w14:paraId="7E3FB099" w14:textId="77777777" w:rsidR="00C557F2" w:rsidRPr="00717F04" w:rsidRDefault="00C557F2" w:rsidP="00174356">
            <w:pPr>
              <w:widowControl w:val="0"/>
              <w:tabs>
                <w:tab w:val="right" w:pos="9071"/>
              </w:tabs>
              <w:ind w:right="-2" w:hanging="2"/>
              <w:jc w:val="center"/>
              <w:textAlignment w:val="baseline"/>
              <w:rPr>
                <w:sz w:val="22"/>
                <w:szCs w:val="22"/>
              </w:rPr>
            </w:pPr>
            <w:r w:rsidRPr="00717F04">
              <w:rPr>
                <w:rFonts w:eastAsia="SimSun"/>
                <w:b/>
                <w:bCs/>
                <w:kern w:val="2"/>
                <w:sz w:val="22"/>
                <w:szCs w:val="22"/>
                <w:lang w:eastAsia="zh-CN" w:bidi="hi-IN"/>
              </w:rPr>
              <w:t>NOME DO SERVIDOR</w:t>
            </w:r>
            <w:r>
              <w:rPr>
                <w:rFonts w:eastAsia="SimSun"/>
                <w:b/>
                <w:bCs/>
                <w:kern w:val="2"/>
                <w:sz w:val="22"/>
                <w:szCs w:val="22"/>
                <w:lang w:eastAsia="zh-CN" w:bidi="hi-IN"/>
              </w:rPr>
              <w:t xml:space="preserve"> GESTOR</w:t>
            </w:r>
          </w:p>
        </w:tc>
      </w:tr>
      <w:tr w:rsidR="00C557F2" w:rsidRPr="00717F04" w14:paraId="595C422C" w14:textId="77777777" w:rsidTr="00756C64">
        <w:trPr>
          <w:trHeight w:val="433"/>
        </w:trPr>
        <w:tc>
          <w:tcPr>
            <w:tcW w:w="3072" w:type="dxa"/>
            <w:tcBorders>
              <w:top w:val="single" w:sz="12" w:space="0" w:color="000000"/>
              <w:left w:val="single" w:sz="12" w:space="0" w:color="000000"/>
              <w:bottom w:val="single" w:sz="12" w:space="0" w:color="000000"/>
              <w:right w:val="nil"/>
            </w:tcBorders>
            <w:shd w:val="clear" w:color="auto" w:fill="auto"/>
          </w:tcPr>
          <w:p w14:paraId="41BEB51C" w14:textId="77777777" w:rsidR="00C557F2" w:rsidRPr="00C557F2" w:rsidRDefault="00C557F2" w:rsidP="00C557F2">
            <w:pPr>
              <w:widowControl w:val="0"/>
              <w:tabs>
                <w:tab w:val="right" w:pos="9071"/>
              </w:tabs>
              <w:ind w:right="-2" w:hanging="2"/>
              <w:jc w:val="center"/>
              <w:textAlignment w:val="baseline"/>
              <w:rPr>
                <w:b/>
                <w:sz w:val="22"/>
                <w:szCs w:val="22"/>
              </w:rPr>
            </w:pPr>
            <w:r w:rsidRPr="00C557F2">
              <w:rPr>
                <w:b/>
                <w:sz w:val="22"/>
                <w:szCs w:val="22"/>
              </w:rPr>
              <w:t>DE GOVERNO</w:t>
            </w:r>
          </w:p>
        </w:tc>
        <w:tc>
          <w:tcPr>
            <w:tcW w:w="1633" w:type="dxa"/>
            <w:tcBorders>
              <w:top w:val="single" w:sz="12" w:space="0" w:color="000000"/>
              <w:left w:val="nil"/>
              <w:bottom w:val="single" w:sz="12" w:space="0" w:color="000000"/>
              <w:right w:val="nil"/>
            </w:tcBorders>
            <w:shd w:val="clear" w:color="auto" w:fill="FFFFFF" w:themeFill="background1"/>
          </w:tcPr>
          <w:p w14:paraId="4C36D8B3" w14:textId="77777777" w:rsidR="00C557F2" w:rsidRPr="00A07166" w:rsidRDefault="00236F42" w:rsidP="00174356">
            <w:pPr>
              <w:widowControl w:val="0"/>
              <w:tabs>
                <w:tab w:val="right" w:pos="9071"/>
              </w:tabs>
              <w:ind w:right="-2" w:hanging="2"/>
              <w:jc w:val="both"/>
              <w:textAlignment w:val="baseline"/>
              <w:rPr>
                <w:sz w:val="22"/>
                <w:szCs w:val="22"/>
              </w:rPr>
            </w:pPr>
            <w:r w:rsidRPr="00A07166">
              <w:rPr>
                <w:rFonts w:eastAsia="SimSun"/>
                <w:kern w:val="2"/>
                <w:sz w:val="22"/>
                <w:szCs w:val="22"/>
                <w:lang w:eastAsia="zh-CN" w:bidi="hi-IN"/>
              </w:rPr>
              <w:t>2.379</w:t>
            </w:r>
            <w:r w:rsidR="00A07166" w:rsidRPr="00A07166">
              <w:rPr>
                <w:rFonts w:eastAsia="SimSun"/>
                <w:kern w:val="2"/>
                <w:sz w:val="22"/>
                <w:szCs w:val="22"/>
                <w:lang w:eastAsia="zh-CN" w:bidi="hi-IN"/>
              </w:rPr>
              <w:t>/2026</w:t>
            </w:r>
          </w:p>
        </w:tc>
        <w:tc>
          <w:tcPr>
            <w:tcW w:w="4535" w:type="dxa"/>
            <w:tcBorders>
              <w:top w:val="single" w:sz="12" w:space="0" w:color="000000"/>
              <w:left w:val="nil"/>
              <w:bottom w:val="single" w:sz="12" w:space="0" w:color="000000"/>
              <w:right w:val="single" w:sz="12" w:space="0" w:color="000000"/>
            </w:tcBorders>
            <w:shd w:val="clear" w:color="auto" w:fill="FFFFFF" w:themeFill="background1"/>
          </w:tcPr>
          <w:p w14:paraId="6F242996" w14:textId="77777777" w:rsidR="00C557F2" w:rsidRPr="00717F04" w:rsidRDefault="00C557F2" w:rsidP="00174356">
            <w:pPr>
              <w:widowControl w:val="0"/>
              <w:tabs>
                <w:tab w:val="right" w:pos="9071"/>
              </w:tabs>
              <w:ind w:right="-2" w:hanging="2"/>
              <w:jc w:val="center"/>
              <w:textAlignment w:val="baseline"/>
              <w:rPr>
                <w:sz w:val="22"/>
                <w:szCs w:val="22"/>
              </w:rPr>
            </w:pPr>
            <w:r>
              <w:rPr>
                <w:sz w:val="22"/>
                <w:szCs w:val="22"/>
              </w:rPr>
              <w:t>DANILO ANDRÉ DE OLIVEIRA RAMALHO MATTA</w:t>
            </w:r>
          </w:p>
        </w:tc>
      </w:tr>
    </w:tbl>
    <w:p w14:paraId="59740094" w14:textId="77777777" w:rsidR="00C557F2" w:rsidRDefault="00C557F2" w:rsidP="00756C64">
      <w:pPr>
        <w:ind w:right="-2"/>
        <w:jc w:val="both"/>
        <w:rPr>
          <w:color w:val="000000" w:themeColor="text1"/>
          <w:sz w:val="22"/>
          <w:szCs w:val="22"/>
        </w:rPr>
      </w:pPr>
    </w:p>
    <w:tbl>
      <w:tblPr>
        <w:tblStyle w:val="Tabelacomgrade"/>
        <w:tblW w:w="9240" w:type="dxa"/>
        <w:tblInd w:w="108" w:type="dxa"/>
        <w:tblLayout w:type="fixed"/>
        <w:tblLook w:val="04A0" w:firstRow="1" w:lastRow="0" w:firstColumn="1" w:lastColumn="0" w:noHBand="0" w:noVBand="1"/>
      </w:tblPr>
      <w:tblGrid>
        <w:gridCol w:w="3072"/>
        <w:gridCol w:w="1633"/>
        <w:gridCol w:w="4535"/>
      </w:tblGrid>
      <w:tr w:rsidR="00C557F2" w:rsidRPr="00717F04" w14:paraId="5D8986AD" w14:textId="77777777" w:rsidTr="00174356">
        <w:trPr>
          <w:trHeight w:val="203"/>
        </w:trPr>
        <w:tc>
          <w:tcPr>
            <w:tcW w:w="3072" w:type="dxa"/>
            <w:tcBorders>
              <w:top w:val="nil"/>
              <w:left w:val="nil"/>
              <w:bottom w:val="single" w:sz="12" w:space="0" w:color="000000"/>
            </w:tcBorders>
            <w:shd w:val="clear" w:color="auto" w:fill="DBE5F1" w:themeFill="accent1" w:themeFillTint="33"/>
          </w:tcPr>
          <w:p w14:paraId="52472414" w14:textId="77777777" w:rsidR="00C557F2" w:rsidRPr="00717F04" w:rsidRDefault="00C557F2" w:rsidP="00174356">
            <w:pPr>
              <w:widowControl w:val="0"/>
              <w:tabs>
                <w:tab w:val="right" w:pos="9071"/>
              </w:tabs>
              <w:ind w:right="-2" w:hanging="2"/>
              <w:jc w:val="center"/>
              <w:textAlignment w:val="baseline"/>
              <w:rPr>
                <w:sz w:val="22"/>
                <w:szCs w:val="22"/>
              </w:rPr>
            </w:pPr>
            <w:r w:rsidRPr="00717F04">
              <w:rPr>
                <w:rFonts w:eastAsia="SimSun"/>
                <w:b/>
                <w:bCs/>
                <w:kern w:val="2"/>
                <w:sz w:val="22"/>
                <w:szCs w:val="22"/>
                <w:lang w:eastAsia="zh-CN" w:bidi="hi-IN"/>
              </w:rPr>
              <w:t>SECRETARIA MUNICIPAL</w:t>
            </w:r>
          </w:p>
        </w:tc>
        <w:tc>
          <w:tcPr>
            <w:tcW w:w="1633" w:type="dxa"/>
            <w:tcBorders>
              <w:top w:val="nil"/>
              <w:bottom w:val="single" w:sz="12" w:space="0" w:color="000000"/>
            </w:tcBorders>
            <w:shd w:val="clear" w:color="auto" w:fill="DBE5F1" w:themeFill="accent1" w:themeFillTint="33"/>
          </w:tcPr>
          <w:p w14:paraId="0E3FE5D7" w14:textId="77777777" w:rsidR="00C557F2" w:rsidRPr="00717F04" w:rsidRDefault="00C557F2" w:rsidP="00174356">
            <w:pPr>
              <w:widowControl w:val="0"/>
              <w:tabs>
                <w:tab w:val="right" w:pos="9071"/>
              </w:tabs>
              <w:ind w:right="-2"/>
              <w:jc w:val="center"/>
              <w:textAlignment w:val="baseline"/>
              <w:rPr>
                <w:sz w:val="22"/>
                <w:szCs w:val="22"/>
              </w:rPr>
            </w:pPr>
            <w:r w:rsidRPr="00717F04">
              <w:rPr>
                <w:rFonts w:eastAsia="SimSun"/>
                <w:b/>
                <w:bCs/>
                <w:kern w:val="2"/>
                <w:sz w:val="22"/>
                <w:szCs w:val="22"/>
                <w:lang w:eastAsia="zh-CN" w:bidi="hi-IN"/>
              </w:rPr>
              <w:t>PORTARIA</w:t>
            </w:r>
          </w:p>
        </w:tc>
        <w:tc>
          <w:tcPr>
            <w:tcW w:w="4535" w:type="dxa"/>
            <w:tcBorders>
              <w:top w:val="nil"/>
              <w:bottom w:val="single" w:sz="12" w:space="0" w:color="000000"/>
              <w:right w:val="nil"/>
            </w:tcBorders>
            <w:shd w:val="clear" w:color="auto" w:fill="DBE5F1" w:themeFill="accent1" w:themeFillTint="33"/>
          </w:tcPr>
          <w:p w14:paraId="44612306" w14:textId="77777777" w:rsidR="00C557F2" w:rsidRPr="00717F04" w:rsidRDefault="00C557F2" w:rsidP="00174356">
            <w:pPr>
              <w:widowControl w:val="0"/>
              <w:tabs>
                <w:tab w:val="right" w:pos="9071"/>
              </w:tabs>
              <w:ind w:right="-2" w:hanging="2"/>
              <w:jc w:val="center"/>
              <w:textAlignment w:val="baseline"/>
              <w:rPr>
                <w:sz w:val="22"/>
                <w:szCs w:val="22"/>
              </w:rPr>
            </w:pPr>
            <w:r w:rsidRPr="00717F04">
              <w:rPr>
                <w:rFonts w:eastAsia="SimSun"/>
                <w:b/>
                <w:bCs/>
                <w:kern w:val="2"/>
                <w:sz w:val="22"/>
                <w:szCs w:val="22"/>
                <w:lang w:eastAsia="zh-CN" w:bidi="hi-IN"/>
              </w:rPr>
              <w:t>NOME DO SERVIDOR</w:t>
            </w:r>
            <w:r>
              <w:rPr>
                <w:rFonts w:eastAsia="SimSun"/>
                <w:b/>
                <w:bCs/>
                <w:kern w:val="2"/>
                <w:sz w:val="22"/>
                <w:szCs w:val="22"/>
                <w:lang w:eastAsia="zh-CN" w:bidi="hi-IN"/>
              </w:rPr>
              <w:t xml:space="preserve"> FISCAL TÉCNICO</w:t>
            </w:r>
          </w:p>
        </w:tc>
      </w:tr>
      <w:tr w:rsidR="00C557F2" w:rsidRPr="00717F04" w14:paraId="10E15EB1" w14:textId="77777777" w:rsidTr="00174356">
        <w:trPr>
          <w:trHeight w:val="203"/>
        </w:trPr>
        <w:tc>
          <w:tcPr>
            <w:tcW w:w="3072" w:type="dxa"/>
            <w:tcBorders>
              <w:top w:val="single" w:sz="12" w:space="0" w:color="000000"/>
              <w:left w:val="single" w:sz="12" w:space="0" w:color="000000"/>
              <w:bottom w:val="single" w:sz="12" w:space="0" w:color="000000"/>
              <w:right w:val="nil"/>
            </w:tcBorders>
            <w:shd w:val="clear" w:color="auto" w:fill="auto"/>
          </w:tcPr>
          <w:p w14:paraId="00009177" w14:textId="77777777" w:rsidR="00C557F2" w:rsidRPr="00C557F2" w:rsidRDefault="00C557F2" w:rsidP="00C557F2">
            <w:pPr>
              <w:widowControl w:val="0"/>
              <w:tabs>
                <w:tab w:val="right" w:pos="9071"/>
              </w:tabs>
              <w:ind w:right="-2" w:hanging="2"/>
              <w:jc w:val="center"/>
              <w:textAlignment w:val="baseline"/>
              <w:rPr>
                <w:b/>
                <w:sz w:val="22"/>
                <w:szCs w:val="22"/>
              </w:rPr>
            </w:pPr>
            <w:r w:rsidRPr="00C557F2">
              <w:rPr>
                <w:rFonts w:eastAsia="SimSun"/>
                <w:b/>
                <w:kern w:val="2"/>
                <w:sz w:val="22"/>
                <w:szCs w:val="22"/>
                <w:lang w:eastAsia="zh-CN" w:bidi="hi-IN"/>
              </w:rPr>
              <w:t xml:space="preserve">DE </w:t>
            </w:r>
            <w:r>
              <w:rPr>
                <w:rFonts w:eastAsia="SimSun"/>
                <w:b/>
                <w:kern w:val="2"/>
                <w:sz w:val="22"/>
                <w:szCs w:val="22"/>
                <w:lang w:eastAsia="zh-CN" w:bidi="hi-IN"/>
              </w:rPr>
              <w:t>AGRICULTURA</w:t>
            </w:r>
          </w:p>
        </w:tc>
        <w:tc>
          <w:tcPr>
            <w:tcW w:w="1633" w:type="dxa"/>
            <w:tcBorders>
              <w:top w:val="single" w:sz="12" w:space="0" w:color="000000"/>
              <w:left w:val="nil"/>
              <w:bottom w:val="single" w:sz="12" w:space="0" w:color="000000"/>
              <w:right w:val="nil"/>
            </w:tcBorders>
            <w:shd w:val="clear" w:color="auto" w:fill="FFFFFF" w:themeFill="background1"/>
          </w:tcPr>
          <w:p w14:paraId="30D923F3" w14:textId="77777777" w:rsidR="00C557F2" w:rsidRPr="00717F04" w:rsidRDefault="00C557F2" w:rsidP="00174356">
            <w:pPr>
              <w:widowControl w:val="0"/>
              <w:tabs>
                <w:tab w:val="right" w:pos="9071"/>
              </w:tabs>
              <w:ind w:right="-2" w:hanging="2"/>
              <w:jc w:val="both"/>
              <w:textAlignment w:val="baseline"/>
              <w:rPr>
                <w:sz w:val="22"/>
                <w:szCs w:val="22"/>
              </w:rPr>
            </w:pPr>
            <w:r>
              <w:rPr>
                <w:rFonts w:eastAsia="SimSun"/>
                <w:kern w:val="2"/>
                <w:sz w:val="22"/>
                <w:szCs w:val="22"/>
                <w:lang w:eastAsia="zh-CN" w:bidi="hi-IN"/>
              </w:rPr>
              <w:t>2.376</w:t>
            </w:r>
            <w:r w:rsidRPr="00717F04">
              <w:rPr>
                <w:rFonts w:eastAsia="SimSun"/>
                <w:kern w:val="2"/>
                <w:sz w:val="22"/>
                <w:szCs w:val="22"/>
                <w:lang w:eastAsia="zh-CN" w:bidi="hi-IN"/>
              </w:rPr>
              <w:t>/2025</w:t>
            </w:r>
          </w:p>
        </w:tc>
        <w:tc>
          <w:tcPr>
            <w:tcW w:w="4535" w:type="dxa"/>
            <w:tcBorders>
              <w:top w:val="single" w:sz="12" w:space="0" w:color="000000"/>
              <w:left w:val="nil"/>
              <w:bottom w:val="single" w:sz="12" w:space="0" w:color="000000"/>
              <w:right w:val="single" w:sz="12" w:space="0" w:color="000000"/>
            </w:tcBorders>
            <w:shd w:val="clear" w:color="auto" w:fill="FFFFFF" w:themeFill="background1"/>
          </w:tcPr>
          <w:p w14:paraId="1544F115" w14:textId="77777777" w:rsidR="00C557F2" w:rsidRPr="00717F04" w:rsidRDefault="00C557F2" w:rsidP="00174356">
            <w:pPr>
              <w:widowControl w:val="0"/>
              <w:tabs>
                <w:tab w:val="right" w:pos="9071"/>
              </w:tabs>
              <w:ind w:right="-2" w:hanging="2"/>
              <w:jc w:val="center"/>
              <w:textAlignment w:val="baseline"/>
              <w:rPr>
                <w:sz w:val="22"/>
                <w:szCs w:val="22"/>
              </w:rPr>
            </w:pPr>
            <w:r>
              <w:rPr>
                <w:sz w:val="22"/>
                <w:szCs w:val="22"/>
              </w:rPr>
              <w:t>RENATO REIS DUARTE</w:t>
            </w:r>
          </w:p>
        </w:tc>
      </w:tr>
    </w:tbl>
    <w:p w14:paraId="30FA5849" w14:textId="77777777" w:rsidR="00C557F2" w:rsidRPr="00717F04" w:rsidRDefault="00C557F2" w:rsidP="00C557F2">
      <w:pPr>
        <w:ind w:right="-2"/>
        <w:jc w:val="both"/>
        <w:rPr>
          <w:sz w:val="22"/>
          <w:szCs w:val="22"/>
        </w:rPr>
      </w:pPr>
    </w:p>
    <w:tbl>
      <w:tblPr>
        <w:tblStyle w:val="Tabelacomgrade"/>
        <w:tblW w:w="9240" w:type="dxa"/>
        <w:tblInd w:w="108" w:type="dxa"/>
        <w:tblLayout w:type="fixed"/>
        <w:tblLook w:val="04A0" w:firstRow="1" w:lastRow="0" w:firstColumn="1" w:lastColumn="0" w:noHBand="0" w:noVBand="1"/>
      </w:tblPr>
      <w:tblGrid>
        <w:gridCol w:w="3072"/>
        <w:gridCol w:w="1633"/>
        <w:gridCol w:w="4535"/>
      </w:tblGrid>
      <w:tr w:rsidR="00C557F2" w:rsidRPr="00717F04" w14:paraId="46D17043" w14:textId="77777777" w:rsidTr="00174356">
        <w:trPr>
          <w:trHeight w:val="203"/>
        </w:trPr>
        <w:tc>
          <w:tcPr>
            <w:tcW w:w="3072" w:type="dxa"/>
            <w:tcBorders>
              <w:top w:val="nil"/>
              <w:left w:val="nil"/>
              <w:bottom w:val="single" w:sz="12" w:space="0" w:color="000000"/>
            </w:tcBorders>
            <w:shd w:val="clear" w:color="auto" w:fill="DBE5F1" w:themeFill="accent1" w:themeFillTint="33"/>
          </w:tcPr>
          <w:p w14:paraId="0F19B3E7" w14:textId="77777777" w:rsidR="00C557F2" w:rsidRPr="00717F04" w:rsidRDefault="00C557F2" w:rsidP="00174356">
            <w:pPr>
              <w:widowControl w:val="0"/>
              <w:tabs>
                <w:tab w:val="right" w:pos="9071"/>
              </w:tabs>
              <w:ind w:right="-2" w:hanging="2"/>
              <w:jc w:val="center"/>
              <w:textAlignment w:val="baseline"/>
              <w:rPr>
                <w:sz w:val="22"/>
                <w:szCs w:val="22"/>
              </w:rPr>
            </w:pPr>
            <w:r w:rsidRPr="00717F04">
              <w:rPr>
                <w:rFonts w:eastAsia="SimSun"/>
                <w:b/>
                <w:bCs/>
                <w:kern w:val="2"/>
                <w:sz w:val="22"/>
                <w:szCs w:val="22"/>
                <w:lang w:eastAsia="zh-CN" w:bidi="hi-IN"/>
              </w:rPr>
              <w:t>SECRETARIA MUNICIPAL</w:t>
            </w:r>
          </w:p>
        </w:tc>
        <w:tc>
          <w:tcPr>
            <w:tcW w:w="1633" w:type="dxa"/>
            <w:tcBorders>
              <w:top w:val="nil"/>
              <w:bottom w:val="single" w:sz="12" w:space="0" w:color="000000"/>
            </w:tcBorders>
            <w:shd w:val="clear" w:color="auto" w:fill="DBE5F1" w:themeFill="accent1" w:themeFillTint="33"/>
          </w:tcPr>
          <w:p w14:paraId="68174E0D" w14:textId="77777777" w:rsidR="00C557F2" w:rsidRPr="00717F04" w:rsidRDefault="00C557F2" w:rsidP="00174356">
            <w:pPr>
              <w:widowControl w:val="0"/>
              <w:tabs>
                <w:tab w:val="right" w:pos="9071"/>
              </w:tabs>
              <w:ind w:right="-2"/>
              <w:jc w:val="center"/>
              <w:textAlignment w:val="baseline"/>
              <w:rPr>
                <w:sz w:val="22"/>
                <w:szCs w:val="22"/>
              </w:rPr>
            </w:pPr>
            <w:r w:rsidRPr="00717F04">
              <w:rPr>
                <w:rFonts w:eastAsia="SimSun"/>
                <w:b/>
                <w:bCs/>
                <w:kern w:val="2"/>
                <w:sz w:val="22"/>
                <w:szCs w:val="22"/>
                <w:lang w:eastAsia="zh-CN" w:bidi="hi-IN"/>
              </w:rPr>
              <w:t>PORTARIA</w:t>
            </w:r>
          </w:p>
        </w:tc>
        <w:tc>
          <w:tcPr>
            <w:tcW w:w="4535" w:type="dxa"/>
            <w:tcBorders>
              <w:top w:val="nil"/>
              <w:bottom w:val="single" w:sz="12" w:space="0" w:color="000000"/>
              <w:right w:val="nil"/>
            </w:tcBorders>
            <w:shd w:val="clear" w:color="auto" w:fill="DBE5F1" w:themeFill="accent1" w:themeFillTint="33"/>
          </w:tcPr>
          <w:p w14:paraId="611A3E35" w14:textId="77777777" w:rsidR="00C557F2" w:rsidRPr="00717F04" w:rsidRDefault="00C557F2" w:rsidP="00174356">
            <w:pPr>
              <w:widowControl w:val="0"/>
              <w:tabs>
                <w:tab w:val="right" w:pos="9071"/>
              </w:tabs>
              <w:ind w:right="-2" w:hanging="2"/>
              <w:jc w:val="center"/>
              <w:textAlignment w:val="baseline"/>
              <w:rPr>
                <w:sz w:val="22"/>
                <w:szCs w:val="22"/>
              </w:rPr>
            </w:pPr>
            <w:r w:rsidRPr="00717F04">
              <w:rPr>
                <w:rFonts w:eastAsia="SimSun"/>
                <w:b/>
                <w:bCs/>
                <w:kern w:val="2"/>
                <w:sz w:val="22"/>
                <w:szCs w:val="22"/>
                <w:lang w:eastAsia="zh-CN" w:bidi="hi-IN"/>
              </w:rPr>
              <w:t>NOME DO SERVIDOR</w:t>
            </w:r>
            <w:r>
              <w:rPr>
                <w:rFonts w:eastAsia="SimSun"/>
                <w:b/>
                <w:bCs/>
                <w:kern w:val="2"/>
                <w:sz w:val="22"/>
                <w:szCs w:val="22"/>
                <w:lang w:eastAsia="zh-CN" w:bidi="hi-IN"/>
              </w:rPr>
              <w:t xml:space="preserve"> GESTOR</w:t>
            </w:r>
          </w:p>
        </w:tc>
      </w:tr>
      <w:tr w:rsidR="00C557F2" w:rsidRPr="00717F04" w14:paraId="5D3904AA" w14:textId="77777777" w:rsidTr="00174356">
        <w:trPr>
          <w:trHeight w:val="203"/>
        </w:trPr>
        <w:tc>
          <w:tcPr>
            <w:tcW w:w="3072" w:type="dxa"/>
            <w:tcBorders>
              <w:top w:val="single" w:sz="12" w:space="0" w:color="000000"/>
              <w:left w:val="single" w:sz="12" w:space="0" w:color="000000"/>
              <w:bottom w:val="single" w:sz="12" w:space="0" w:color="000000"/>
              <w:right w:val="nil"/>
            </w:tcBorders>
            <w:shd w:val="clear" w:color="auto" w:fill="auto"/>
          </w:tcPr>
          <w:p w14:paraId="6BCCA197" w14:textId="77777777" w:rsidR="00C557F2" w:rsidRPr="00C557F2" w:rsidRDefault="00C557F2" w:rsidP="00C557F2">
            <w:pPr>
              <w:widowControl w:val="0"/>
              <w:tabs>
                <w:tab w:val="right" w:pos="9071"/>
              </w:tabs>
              <w:ind w:right="-2" w:hanging="2"/>
              <w:jc w:val="center"/>
              <w:textAlignment w:val="baseline"/>
              <w:rPr>
                <w:b/>
                <w:sz w:val="22"/>
                <w:szCs w:val="22"/>
              </w:rPr>
            </w:pPr>
            <w:r w:rsidRPr="00C557F2">
              <w:rPr>
                <w:rFonts w:eastAsia="SimSun"/>
                <w:b/>
                <w:kern w:val="2"/>
                <w:sz w:val="22"/>
                <w:szCs w:val="22"/>
                <w:lang w:eastAsia="zh-CN" w:bidi="hi-IN"/>
              </w:rPr>
              <w:t xml:space="preserve">DE </w:t>
            </w:r>
            <w:r>
              <w:rPr>
                <w:rFonts w:eastAsia="SimSun"/>
                <w:b/>
                <w:kern w:val="2"/>
                <w:sz w:val="22"/>
                <w:szCs w:val="22"/>
                <w:lang w:eastAsia="zh-CN" w:bidi="hi-IN"/>
              </w:rPr>
              <w:t>AGRICULTURA</w:t>
            </w:r>
          </w:p>
        </w:tc>
        <w:tc>
          <w:tcPr>
            <w:tcW w:w="1633" w:type="dxa"/>
            <w:tcBorders>
              <w:top w:val="single" w:sz="12" w:space="0" w:color="000000"/>
              <w:left w:val="nil"/>
              <w:bottom w:val="single" w:sz="12" w:space="0" w:color="000000"/>
              <w:right w:val="nil"/>
            </w:tcBorders>
            <w:shd w:val="clear" w:color="auto" w:fill="FFFFFF" w:themeFill="background1"/>
          </w:tcPr>
          <w:p w14:paraId="2460033C" w14:textId="77777777" w:rsidR="00C557F2" w:rsidRPr="00717F04" w:rsidRDefault="00C557F2" w:rsidP="00174356">
            <w:pPr>
              <w:widowControl w:val="0"/>
              <w:tabs>
                <w:tab w:val="right" w:pos="9071"/>
              </w:tabs>
              <w:ind w:right="-2" w:hanging="2"/>
              <w:jc w:val="both"/>
              <w:textAlignment w:val="baseline"/>
              <w:rPr>
                <w:sz w:val="22"/>
                <w:szCs w:val="22"/>
              </w:rPr>
            </w:pPr>
            <w:r>
              <w:rPr>
                <w:rFonts w:eastAsia="SimSun"/>
                <w:color w:val="000000"/>
                <w:kern w:val="2"/>
                <w:sz w:val="22"/>
                <w:szCs w:val="22"/>
                <w:lang w:eastAsia="zh-CN" w:bidi="hi-IN"/>
              </w:rPr>
              <w:t>2.376</w:t>
            </w:r>
            <w:r w:rsidRPr="00717F04">
              <w:rPr>
                <w:rFonts w:eastAsia="SimSun"/>
                <w:color w:val="000000"/>
                <w:kern w:val="2"/>
                <w:sz w:val="22"/>
                <w:szCs w:val="22"/>
                <w:lang w:eastAsia="zh-CN" w:bidi="hi-IN"/>
              </w:rPr>
              <w:t>/2025</w:t>
            </w:r>
          </w:p>
        </w:tc>
        <w:tc>
          <w:tcPr>
            <w:tcW w:w="4535" w:type="dxa"/>
            <w:tcBorders>
              <w:top w:val="single" w:sz="12" w:space="0" w:color="000000"/>
              <w:left w:val="nil"/>
              <w:bottom w:val="single" w:sz="12" w:space="0" w:color="000000"/>
              <w:right w:val="single" w:sz="12" w:space="0" w:color="000000"/>
            </w:tcBorders>
            <w:shd w:val="clear" w:color="auto" w:fill="FFFFFF" w:themeFill="background1"/>
          </w:tcPr>
          <w:p w14:paraId="1268E57F" w14:textId="77777777" w:rsidR="00C557F2" w:rsidRPr="00717F04" w:rsidRDefault="00C557F2" w:rsidP="00E02FA7">
            <w:pPr>
              <w:widowControl w:val="0"/>
              <w:tabs>
                <w:tab w:val="right" w:pos="9071"/>
              </w:tabs>
              <w:ind w:right="-2" w:hanging="2"/>
              <w:jc w:val="center"/>
              <w:textAlignment w:val="baseline"/>
              <w:rPr>
                <w:sz w:val="22"/>
                <w:szCs w:val="22"/>
              </w:rPr>
            </w:pPr>
            <w:r>
              <w:rPr>
                <w:sz w:val="22"/>
                <w:szCs w:val="22"/>
              </w:rPr>
              <w:t xml:space="preserve">CAMILA DIAS </w:t>
            </w:r>
            <w:r w:rsidR="00E02FA7">
              <w:rPr>
                <w:sz w:val="22"/>
                <w:szCs w:val="22"/>
              </w:rPr>
              <w:t>RAMALHO MATTA</w:t>
            </w:r>
          </w:p>
        </w:tc>
      </w:tr>
    </w:tbl>
    <w:p w14:paraId="6F74CB31" w14:textId="77777777" w:rsidR="00C557F2" w:rsidRDefault="00C557F2" w:rsidP="00717F04">
      <w:pPr>
        <w:ind w:right="-2" w:hanging="2"/>
        <w:jc w:val="both"/>
        <w:rPr>
          <w:color w:val="000000" w:themeColor="text1"/>
          <w:sz w:val="22"/>
          <w:szCs w:val="22"/>
        </w:rPr>
      </w:pPr>
    </w:p>
    <w:p w14:paraId="6EA4040B" w14:textId="77777777" w:rsidR="0010210F" w:rsidRPr="0010210F" w:rsidRDefault="0010210F" w:rsidP="0010210F">
      <w:pPr>
        <w:ind w:right="-2" w:hanging="2"/>
        <w:jc w:val="both"/>
        <w:rPr>
          <w:b/>
          <w:color w:val="000000" w:themeColor="text1"/>
          <w:sz w:val="22"/>
          <w:szCs w:val="22"/>
        </w:rPr>
      </w:pPr>
      <w:r>
        <w:rPr>
          <w:b/>
          <w:color w:val="000000" w:themeColor="text1"/>
          <w:sz w:val="22"/>
          <w:szCs w:val="22"/>
        </w:rPr>
        <w:t xml:space="preserve">1.18. </w:t>
      </w:r>
      <w:r w:rsidRPr="0010210F">
        <w:rPr>
          <w:b/>
          <w:color w:val="000000" w:themeColor="text1"/>
          <w:sz w:val="22"/>
          <w:szCs w:val="22"/>
        </w:rPr>
        <w:t>Do sigilo das informações e da proteção a dados pessoais</w:t>
      </w:r>
    </w:p>
    <w:p w14:paraId="253C13E8" w14:textId="77777777" w:rsidR="0010210F" w:rsidRPr="0010210F" w:rsidRDefault="0010210F" w:rsidP="0010210F">
      <w:pPr>
        <w:ind w:right="-2" w:hanging="2"/>
        <w:jc w:val="both"/>
        <w:rPr>
          <w:color w:val="000000" w:themeColor="text1"/>
          <w:sz w:val="22"/>
          <w:szCs w:val="22"/>
        </w:rPr>
      </w:pPr>
    </w:p>
    <w:p w14:paraId="0CD47324" w14:textId="77777777" w:rsidR="0010210F" w:rsidRPr="0010210F" w:rsidRDefault="0010210F" w:rsidP="0010210F">
      <w:pPr>
        <w:ind w:right="-2" w:hanging="2"/>
        <w:jc w:val="both"/>
        <w:rPr>
          <w:color w:val="000000" w:themeColor="text1"/>
          <w:sz w:val="22"/>
          <w:szCs w:val="22"/>
        </w:rPr>
      </w:pPr>
      <w:r>
        <w:rPr>
          <w:color w:val="000000" w:themeColor="text1"/>
          <w:sz w:val="22"/>
          <w:szCs w:val="22"/>
        </w:rPr>
        <w:t xml:space="preserve">1.18.1. </w:t>
      </w:r>
      <w:r w:rsidRPr="0010210F">
        <w:rPr>
          <w:color w:val="000000" w:themeColor="text1"/>
          <w:sz w:val="22"/>
          <w:szCs w:val="22"/>
        </w:rPr>
        <w:t>Em cumprimento ao disposto na Lei nº 13.709/2018 (Lei Geral de Proteção de Dados – LGPD), na Lei nº 14.133/2021 e demais normas correlatas, a CONTRATADA deverá:</w:t>
      </w:r>
    </w:p>
    <w:p w14:paraId="4D51E6F9" w14:textId="77777777" w:rsidR="0010210F" w:rsidRPr="0010210F" w:rsidRDefault="0010210F" w:rsidP="0010210F">
      <w:pPr>
        <w:ind w:right="-2" w:hanging="2"/>
        <w:jc w:val="both"/>
        <w:rPr>
          <w:color w:val="000000" w:themeColor="text1"/>
          <w:sz w:val="22"/>
          <w:szCs w:val="22"/>
        </w:rPr>
      </w:pPr>
    </w:p>
    <w:p w14:paraId="5A16AF74" w14:textId="77777777" w:rsidR="0010210F" w:rsidRPr="0010210F" w:rsidRDefault="0010210F" w:rsidP="0010210F">
      <w:pPr>
        <w:ind w:right="-2" w:hanging="2"/>
        <w:jc w:val="both"/>
        <w:rPr>
          <w:color w:val="000000" w:themeColor="text1"/>
          <w:sz w:val="22"/>
          <w:szCs w:val="22"/>
        </w:rPr>
      </w:pPr>
      <w:r w:rsidRPr="0010210F">
        <w:rPr>
          <w:color w:val="000000" w:themeColor="text1"/>
          <w:sz w:val="22"/>
          <w:szCs w:val="22"/>
        </w:rPr>
        <w:t>a) Manter sigilo absoluto sobre todas as informações, dados, documentos e especificações técnicas obtidas em razão da execução contratual, abstendo-se de divulgá-los, repassá-los ou utilizá-los para qualquer finalidade diversa daquela prevista no contrato;</w:t>
      </w:r>
    </w:p>
    <w:p w14:paraId="3355DC8B" w14:textId="77777777" w:rsidR="0010210F" w:rsidRPr="0010210F" w:rsidRDefault="0010210F" w:rsidP="0010210F">
      <w:pPr>
        <w:ind w:right="-2" w:hanging="2"/>
        <w:jc w:val="both"/>
        <w:rPr>
          <w:color w:val="000000" w:themeColor="text1"/>
          <w:sz w:val="22"/>
          <w:szCs w:val="22"/>
        </w:rPr>
      </w:pPr>
    </w:p>
    <w:p w14:paraId="7FFA8D72" w14:textId="77777777" w:rsidR="0010210F" w:rsidRPr="0010210F" w:rsidRDefault="0010210F" w:rsidP="0010210F">
      <w:pPr>
        <w:ind w:right="-2" w:hanging="2"/>
        <w:jc w:val="both"/>
        <w:rPr>
          <w:color w:val="000000" w:themeColor="text1"/>
          <w:sz w:val="22"/>
          <w:szCs w:val="22"/>
        </w:rPr>
      </w:pPr>
      <w:r w:rsidRPr="0010210F">
        <w:rPr>
          <w:color w:val="000000" w:themeColor="text1"/>
          <w:sz w:val="22"/>
          <w:szCs w:val="22"/>
        </w:rPr>
        <w:t>b) Adotar medidas técnicas e administrativas aptas a proteger os dados pessoais eventualmente tratados durante a execução do contrato, prevenindo acessos não autorizados e situações acidentais ou ilícitas de destruição, perda, alteração, comunicação ou difusão de dados;</w:t>
      </w:r>
    </w:p>
    <w:p w14:paraId="4A113D28" w14:textId="77777777" w:rsidR="0010210F" w:rsidRPr="0010210F" w:rsidRDefault="0010210F" w:rsidP="0010210F">
      <w:pPr>
        <w:ind w:right="-2" w:hanging="2"/>
        <w:jc w:val="both"/>
        <w:rPr>
          <w:color w:val="000000" w:themeColor="text1"/>
          <w:sz w:val="22"/>
          <w:szCs w:val="22"/>
        </w:rPr>
      </w:pPr>
    </w:p>
    <w:p w14:paraId="1264135B" w14:textId="77777777" w:rsidR="0010210F" w:rsidRPr="0010210F" w:rsidRDefault="0010210F" w:rsidP="0010210F">
      <w:pPr>
        <w:ind w:right="-2" w:hanging="2"/>
        <w:jc w:val="both"/>
        <w:rPr>
          <w:color w:val="000000" w:themeColor="text1"/>
          <w:sz w:val="22"/>
          <w:szCs w:val="22"/>
        </w:rPr>
      </w:pPr>
      <w:r w:rsidRPr="0010210F">
        <w:rPr>
          <w:color w:val="000000" w:themeColor="text1"/>
          <w:sz w:val="22"/>
          <w:szCs w:val="22"/>
        </w:rPr>
        <w:t>c) Garantir que seus empregados, prepostos e subcontratados (quando autorizados) observem as mesmas obrigações de sigilo e proteção de dados, respondendo integralmente por eventuais infrações;</w:t>
      </w:r>
    </w:p>
    <w:p w14:paraId="24474C26" w14:textId="77777777" w:rsidR="0010210F" w:rsidRPr="0010210F" w:rsidRDefault="0010210F" w:rsidP="0010210F">
      <w:pPr>
        <w:ind w:right="-2" w:hanging="2"/>
        <w:jc w:val="both"/>
        <w:rPr>
          <w:color w:val="000000" w:themeColor="text1"/>
          <w:sz w:val="22"/>
          <w:szCs w:val="22"/>
        </w:rPr>
      </w:pPr>
    </w:p>
    <w:p w14:paraId="5E410939" w14:textId="77777777" w:rsidR="0010210F" w:rsidRPr="0010210F" w:rsidRDefault="0010210F" w:rsidP="0010210F">
      <w:pPr>
        <w:ind w:right="-2" w:hanging="2"/>
        <w:jc w:val="both"/>
        <w:rPr>
          <w:color w:val="000000" w:themeColor="text1"/>
          <w:sz w:val="22"/>
          <w:szCs w:val="22"/>
        </w:rPr>
      </w:pPr>
      <w:r w:rsidRPr="0010210F">
        <w:rPr>
          <w:color w:val="000000" w:themeColor="text1"/>
          <w:sz w:val="22"/>
          <w:szCs w:val="22"/>
        </w:rPr>
        <w:t>d) Notificar imediatamente a Administração Pública sobre qualquer incidente de segurança envolvendo dados pessoais ou informações sigilosas, colaborando com a apuração e a adoção de medidas corretivas;</w:t>
      </w:r>
    </w:p>
    <w:p w14:paraId="000BAB20" w14:textId="77777777" w:rsidR="0010210F" w:rsidRPr="0010210F" w:rsidRDefault="0010210F" w:rsidP="0010210F">
      <w:pPr>
        <w:ind w:right="-2" w:hanging="2"/>
        <w:jc w:val="both"/>
        <w:rPr>
          <w:color w:val="000000" w:themeColor="text1"/>
          <w:sz w:val="22"/>
          <w:szCs w:val="22"/>
        </w:rPr>
      </w:pPr>
    </w:p>
    <w:p w14:paraId="5AB08ED0" w14:textId="77777777" w:rsidR="0010210F" w:rsidRPr="0010210F" w:rsidRDefault="0010210F" w:rsidP="0010210F">
      <w:pPr>
        <w:ind w:right="-2" w:hanging="2"/>
        <w:jc w:val="both"/>
        <w:rPr>
          <w:color w:val="000000" w:themeColor="text1"/>
          <w:sz w:val="22"/>
          <w:szCs w:val="22"/>
        </w:rPr>
      </w:pPr>
      <w:r w:rsidRPr="0010210F">
        <w:rPr>
          <w:color w:val="000000" w:themeColor="text1"/>
          <w:sz w:val="22"/>
          <w:szCs w:val="22"/>
        </w:rPr>
        <w:t>e) Restituir ou destruir, ao término da execução contratual, todos os documentos e informações obtidos, em conformidade com as orientações da CONTRATANTE e a legislação vigente, salvo quando a guarda for exigida por lei.</w:t>
      </w:r>
    </w:p>
    <w:p w14:paraId="4263B780" w14:textId="77777777" w:rsidR="0010210F" w:rsidRPr="0010210F" w:rsidRDefault="0010210F" w:rsidP="0010210F">
      <w:pPr>
        <w:ind w:right="-2" w:hanging="2"/>
        <w:jc w:val="both"/>
        <w:rPr>
          <w:color w:val="000000" w:themeColor="text1"/>
          <w:sz w:val="22"/>
          <w:szCs w:val="22"/>
        </w:rPr>
      </w:pPr>
    </w:p>
    <w:p w14:paraId="06838D3C" w14:textId="77777777" w:rsidR="0010210F" w:rsidRDefault="0010210F" w:rsidP="0010210F">
      <w:pPr>
        <w:ind w:right="-2" w:hanging="2"/>
        <w:jc w:val="both"/>
        <w:rPr>
          <w:color w:val="000000" w:themeColor="text1"/>
          <w:sz w:val="22"/>
          <w:szCs w:val="22"/>
        </w:rPr>
      </w:pPr>
      <w:r w:rsidRPr="0010210F">
        <w:rPr>
          <w:color w:val="000000" w:themeColor="text1"/>
          <w:sz w:val="22"/>
          <w:szCs w:val="22"/>
        </w:rPr>
        <w:t>O descumprimento destas obrigações sujeitará a CONTRATADA às sanções previstas em contrato, na Lei nº 14.133/2021, na LGPD e na legislação aplicável, sem prejuízo da reparação por eventuais danos causados à Administração Pública ou a terceiros.</w:t>
      </w:r>
    </w:p>
    <w:p w14:paraId="7FCDE134" w14:textId="77777777" w:rsidR="0010210F" w:rsidRDefault="0010210F" w:rsidP="00717F04">
      <w:pPr>
        <w:ind w:right="-2" w:hanging="2"/>
        <w:jc w:val="both"/>
        <w:rPr>
          <w:color w:val="000000" w:themeColor="text1"/>
          <w:sz w:val="22"/>
          <w:szCs w:val="22"/>
        </w:rPr>
      </w:pPr>
    </w:p>
    <w:p w14:paraId="184580C1" w14:textId="77777777" w:rsidR="0010210F" w:rsidRPr="00717F04" w:rsidRDefault="0010210F" w:rsidP="00717F04">
      <w:pPr>
        <w:ind w:right="-2" w:hanging="2"/>
        <w:jc w:val="both"/>
        <w:rPr>
          <w:color w:val="000000" w:themeColor="text1"/>
          <w:sz w:val="22"/>
          <w:szCs w:val="22"/>
        </w:rPr>
      </w:pPr>
    </w:p>
    <w:p w14:paraId="3D691F24" w14:textId="77777777" w:rsidR="001C7254" w:rsidRPr="001C7254" w:rsidRDefault="00C56FC7" w:rsidP="0010210F">
      <w:pPr>
        <w:pStyle w:val="CabealhoeRodap"/>
        <w:shd w:val="clear" w:color="auto" w:fill="8DB3E2" w:themeFill="text2" w:themeFillTint="66"/>
        <w:ind w:right="-2"/>
        <w:rPr>
          <w:b/>
          <w:bCs/>
          <w:sz w:val="22"/>
          <w:szCs w:val="22"/>
          <w:shd w:val="clear" w:color="auto" w:fill="B4C7DC"/>
        </w:rPr>
      </w:pPr>
      <w:r w:rsidRPr="001C7254">
        <w:rPr>
          <w:b/>
          <w:bCs/>
          <w:sz w:val="22"/>
          <w:szCs w:val="22"/>
          <w:shd w:val="clear" w:color="auto" w:fill="B4C7DC"/>
        </w:rPr>
        <w:t xml:space="preserve">2 . Justificativas para o parcelamento ou não da contratação (artigo </w:t>
      </w:r>
      <w:proofErr w:type="gramStart"/>
      <w:r w:rsidRPr="001C7254">
        <w:rPr>
          <w:b/>
          <w:bCs/>
          <w:sz w:val="22"/>
          <w:szCs w:val="22"/>
          <w:shd w:val="clear" w:color="auto" w:fill="B4C7DC"/>
        </w:rPr>
        <w:t>15,§</w:t>
      </w:r>
      <w:proofErr w:type="gramEnd"/>
      <w:r w:rsidRPr="001C7254">
        <w:rPr>
          <w:b/>
          <w:bCs/>
          <w:sz w:val="22"/>
          <w:szCs w:val="22"/>
          <w:shd w:val="clear" w:color="auto" w:fill="B4C7DC"/>
        </w:rPr>
        <w:t xml:space="preserve">1º, VIII do Decreto nº 3.537/2023): </w:t>
      </w:r>
    </w:p>
    <w:p w14:paraId="04DC764F" w14:textId="77777777" w:rsidR="002E4E10" w:rsidRDefault="001E62C2" w:rsidP="00713911">
      <w:pPr>
        <w:ind w:right="-2"/>
        <w:jc w:val="both"/>
        <w:rPr>
          <w:color w:val="FF0000"/>
          <w:sz w:val="22"/>
          <w:szCs w:val="22"/>
        </w:rPr>
      </w:pPr>
      <w:r w:rsidRPr="00713911">
        <w:rPr>
          <w:color w:val="FF0000"/>
          <w:sz w:val="22"/>
          <w:szCs w:val="22"/>
        </w:rPr>
        <w:t xml:space="preserve"> </w:t>
      </w:r>
      <w:r w:rsidRPr="00713911">
        <w:rPr>
          <w:color w:val="FF0000"/>
          <w:sz w:val="22"/>
          <w:szCs w:val="22"/>
        </w:rPr>
        <w:tab/>
      </w:r>
    </w:p>
    <w:p w14:paraId="18B35A17" w14:textId="77777777" w:rsidR="001C7254" w:rsidRPr="002E4E10" w:rsidRDefault="001C7254" w:rsidP="00713911">
      <w:pPr>
        <w:ind w:right="-2"/>
        <w:jc w:val="both"/>
        <w:rPr>
          <w:sz w:val="22"/>
          <w:szCs w:val="22"/>
        </w:rPr>
      </w:pPr>
      <w:r w:rsidRPr="001C7254">
        <w:rPr>
          <w:sz w:val="22"/>
          <w:szCs w:val="22"/>
        </w:rPr>
        <w:t>2.1 A contratação será realizada por item, tendo em vista ser esta a regra da licitação quando o objeto for divisível, sendo que a equipe de estudo constatou não haver prejuízo para o conjunto da solução ou perda de economia de escala com a divisão em itens, o que também proporcionará ampliação na participação de licitantes, que embora não disponham de capacidade para execução da totalidade do objeto, podem fazê-lo em relação a itens ou unidades autônomas.</w:t>
      </w:r>
    </w:p>
    <w:p w14:paraId="3393F055" w14:textId="77777777" w:rsidR="00716ED0" w:rsidRPr="00717F04" w:rsidRDefault="00716ED0" w:rsidP="00717F04">
      <w:pPr>
        <w:ind w:right="-2"/>
        <w:jc w:val="both"/>
        <w:rPr>
          <w:bCs/>
        </w:rPr>
      </w:pPr>
    </w:p>
    <w:p w14:paraId="4D77CDC3" w14:textId="77777777" w:rsidR="008761D4" w:rsidRPr="00717F04" w:rsidRDefault="00C56FC7" w:rsidP="0010210F">
      <w:pPr>
        <w:pStyle w:val="PargrafodaLista"/>
        <w:shd w:val="clear" w:color="auto" w:fill="8DB3E2" w:themeFill="text2" w:themeFillTint="66"/>
        <w:ind w:left="0" w:right="-2"/>
        <w:rPr>
          <w:sz w:val="22"/>
          <w:szCs w:val="22"/>
        </w:rPr>
      </w:pPr>
      <w:r w:rsidRPr="00717F04">
        <w:rPr>
          <w:b/>
          <w:bCs/>
          <w:sz w:val="22"/>
          <w:szCs w:val="22"/>
          <w:shd w:val="clear" w:color="auto" w:fill="B4C7DC"/>
        </w:rPr>
        <w:t>3- Contratações correlatas e/ou interdependentes (art. 15, §1º, XI do Decreto nº3.537/2023):</w:t>
      </w:r>
    </w:p>
    <w:p w14:paraId="081D865D" w14:textId="77777777" w:rsidR="002E4E10" w:rsidRDefault="002E4E10" w:rsidP="002E4E10">
      <w:pPr>
        <w:ind w:right="-2"/>
        <w:jc w:val="both"/>
        <w:rPr>
          <w:b/>
          <w:bCs/>
          <w:sz w:val="22"/>
          <w:szCs w:val="22"/>
        </w:rPr>
      </w:pPr>
    </w:p>
    <w:p w14:paraId="6FB84D10" w14:textId="77777777" w:rsidR="00F67DB3" w:rsidRDefault="001C7254" w:rsidP="00F67DB3">
      <w:pPr>
        <w:pStyle w:val="PargrafodaLista"/>
        <w:numPr>
          <w:ilvl w:val="1"/>
          <w:numId w:val="37"/>
        </w:numPr>
        <w:ind w:right="-2"/>
        <w:jc w:val="both"/>
        <w:rPr>
          <w:bCs/>
          <w:sz w:val="22"/>
          <w:szCs w:val="22"/>
        </w:rPr>
      </w:pPr>
      <w:r w:rsidRPr="001C7254">
        <w:rPr>
          <w:bCs/>
          <w:sz w:val="22"/>
          <w:szCs w:val="22"/>
        </w:rPr>
        <w:t>Não se faz necessária a realização de contratações correlatas e/ou interdependentes para que o objetivo desta contratação seja atingido.</w:t>
      </w:r>
    </w:p>
    <w:p w14:paraId="0C715042" w14:textId="77777777" w:rsidR="00F67DB3" w:rsidRPr="00F67DB3" w:rsidRDefault="00F67DB3" w:rsidP="00F67DB3">
      <w:pPr>
        <w:pStyle w:val="PargrafodaLista"/>
        <w:numPr>
          <w:ilvl w:val="1"/>
          <w:numId w:val="37"/>
        </w:numPr>
        <w:ind w:right="-2"/>
        <w:jc w:val="both"/>
        <w:rPr>
          <w:bCs/>
          <w:sz w:val="22"/>
          <w:szCs w:val="22"/>
        </w:rPr>
      </w:pPr>
    </w:p>
    <w:p w14:paraId="7220A7C0" w14:textId="77777777" w:rsidR="008761D4" w:rsidRPr="00717F04" w:rsidRDefault="00C56FC7" w:rsidP="0010210F">
      <w:pPr>
        <w:pStyle w:val="PargrafodaLista"/>
        <w:shd w:val="clear" w:color="auto" w:fill="8DB3E2" w:themeFill="text2" w:themeFillTint="66"/>
        <w:ind w:left="0" w:right="-2"/>
        <w:rPr>
          <w:sz w:val="22"/>
          <w:szCs w:val="22"/>
        </w:rPr>
      </w:pPr>
      <w:r w:rsidRPr="00717F04">
        <w:rPr>
          <w:b/>
          <w:bCs/>
          <w:sz w:val="22"/>
          <w:szCs w:val="22"/>
          <w:shd w:val="clear" w:color="auto" w:fill="B4C7DC"/>
        </w:rPr>
        <w:t>4- Resultados pretendidos (art. 15, §1º, IX do Decreto nº 3.537/2023):</w:t>
      </w:r>
    </w:p>
    <w:p w14:paraId="69D05E4B" w14:textId="77777777" w:rsidR="001633B9" w:rsidRPr="001633B9" w:rsidRDefault="001633B9" w:rsidP="006B4859">
      <w:pPr>
        <w:suppressAutoHyphens/>
        <w:spacing w:before="100" w:beforeAutospacing="1" w:after="100" w:afterAutospacing="1"/>
        <w:jc w:val="both"/>
        <w:rPr>
          <w:sz w:val="22"/>
        </w:rPr>
      </w:pPr>
      <w:r w:rsidRPr="001633B9">
        <w:rPr>
          <w:sz w:val="22"/>
        </w:rPr>
        <w:t>A contratação de pessoa jurídica especializada para o fornecimento de refeições prontas às diversas Secretarias do Município de Bandeirantes/PR tem como resultado pretendido a melhoria concreta da eficiência administrativa, com reflexos diretos na economicidade, no melhor aproveitamento dos recursos humanos, materiais e financeiros disponíveis. A solução proposta insere-se como medida racional e planejada para atender demandas operacionais recorrentes, evitando improvisações e assegurando maior controle sobre os gastos públicos.</w:t>
      </w:r>
    </w:p>
    <w:p w14:paraId="79BE52A9" w14:textId="77777777" w:rsidR="001633B9" w:rsidRPr="001633B9" w:rsidRDefault="001633B9" w:rsidP="006B4859">
      <w:pPr>
        <w:suppressAutoHyphens/>
        <w:spacing w:before="100" w:beforeAutospacing="1" w:after="100" w:afterAutospacing="1"/>
        <w:jc w:val="both"/>
        <w:rPr>
          <w:sz w:val="22"/>
        </w:rPr>
      </w:pPr>
      <w:r w:rsidRPr="001633B9">
        <w:rPr>
          <w:sz w:val="22"/>
        </w:rPr>
        <w:t>Sob o aspecto da economicidade, a contratação centralizada e precedida de procedimento competitivo permite à Administração obter preços compatíveis com o mercado, beneficiando-se da economia de escala e da padronização do serviço. A definição prévia de valores unitários e condições de fornecimento reduz a ocorrência de despesas emergenciais ou fragmentadas, que tendem a elevar o custo final da refeição. Além disso, a adoção de um modelo contratual formal elimina gastos indiretos associados a soluções internas, tais como aquisição de insumos, manutenção de estruturas próprias, investimentos em equipamentos, licenças sanitárias e gestão operacional, resultando em menor dispêndio global para o Município.</w:t>
      </w:r>
    </w:p>
    <w:p w14:paraId="1576216C" w14:textId="77777777" w:rsidR="001633B9" w:rsidRPr="001633B9" w:rsidRDefault="001633B9" w:rsidP="006B4859">
      <w:pPr>
        <w:suppressAutoHyphens/>
        <w:spacing w:before="100" w:beforeAutospacing="1" w:after="100" w:afterAutospacing="1"/>
        <w:jc w:val="both"/>
        <w:rPr>
          <w:sz w:val="22"/>
        </w:rPr>
      </w:pPr>
      <w:r w:rsidRPr="001633B9">
        <w:rPr>
          <w:sz w:val="22"/>
        </w:rPr>
        <w:t>No que se refere aos recursos humanos, a contratação contribui para o uso mais eficiente da força de trabalho municipal, ao afastar a necessidade de envolvimento de servidores em atividades acessórias relacionadas à logística de alimentação. Ao assegurar o fornecimento regular de refeições durante jornadas externas ou contínuas, evita-se o deslocamento desnecessário de equipes para retorno às unidades administrativas, bem como a interrupção das atividades para solução individual da alimentação. Como consequência, os servidores permanecem concentrados em suas atribuições finalísticas, o que amplia a produtividade, reduz o tempo improdutivo e garante maior continuidade na execução dos serviços públicos essenciais.</w:t>
      </w:r>
    </w:p>
    <w:p w14:paraId="6FECE1CE" w14:textId="77777777" w:rsidR="001633B9" w:rsidRPr="001633B9" w:rsidRDefault="001633B9" w:rsidP="006B4859">
      <w:pPr>
        <w:suppressAutoHyphens/>
        <w:spacing w:before="100" w:beforeAutospacing="1" w:after="100" w:afterAutospacing="1"/>
        <w:jc w:val="both"/>
        <w:rPr>
          <w:sz w:val="22"/>
        </w:rPr>
      </w:pPr>
      <w:r w:rsidRPr="001633B9">
        <w:rPr>
          <w:sz w:val="22"/>
        </w:rPr>
        <w:t>Quanto aos recursos materiais, a solução adotada afasta a necessidade de o Município manter ou estruturar meios próprios para produção e distribuição de refeições, o que demandaria investimentos significativos em instalações, equipamentos, utensílios, armazenamento e transporte, além de custos permanentes de manutenção e reposição. Ao transferir tais responsabilidades ao fornecedor contratado, a Administração preserva seu patrimônio, evita imobilizações desnecessárias de capital e reduz riscos operacionais e sanitários associados à gestão direta desse tipo de serviço.</w:t>
      </w:r>
    </w:p>
    <w:p w14:paraId="6D9F972A" w14:textId="77777777" w:rsidR="001633B9" w:rsidRPr="001633B9" w:rsidRDefault="001633B9" w:rsidP="006B4859">
      <w:pPr>
        <w:suppressAutoHyphens/>
        <w:spacing w:before="100" w:beforeAutospacing="1" w:after="100" w:afterAutospacing="1"/>
        <w:jc w:val="both"/>
        <w:rPr>
          <w:sz w:val="22"/>
        </w:rPr>
      </w:pPr>
      <w:r w:rsidRPr="001633B9">
        <w:rPr>
          <w:sz w:val="22"/>
        </w:rPr>
        <w:t>Do ponto de vista financeiro, os resultados pretendidos incluem maior previsibilidade e controle das despesas, uma vez que os pagamentos estarão diretamente vinculados às refeições efetivamente fornecidas, conforme demanda formalizada pelas Secretarias. Esse modelo permite melhor planejamento orçamentário, compatibilidade com os instrumentos de gestão fiscal e redução de riscos de desequilíbrios financeiros. Ademais, a formalização contratual assegura transparência, rastreabilidade e facilidade de fiscalização dos gastos, fortalecendo a governança e a responsabilidade na aplicação dos recursos públicos.</w:t>
      </w:r>
    </w:p>
    <w:p w14:paraId="1E7725DD" w14:textId="77777777" w:rsidR="002E4E10" w:rsidRPr="001633B9" w:rsidRDefault="001633B9" w:rsidP="006B4859">
      <w:pPr>
        <w:suppressAutoHyphens/>
        <w:spacing w:before="100" w:beforeAutospacing="1" w:after="100" w:afterAutospacing="1"/>
        <w:jc w:val="both"/>
      </w:pPr>
      <w:r w:rsidRPr="001633B9">
        <w:rPr>
          <w:sz w:val="22"/>
        </w:rPr>
        <w:t>Dessa forma, o resultado global esperado com a contratação é a implementação de uma solução eficiente, econômica e sustentável, capaz de garantir condições adequadas de trabalho aos servidores, assegurar a continuidade dos serviços públicos e otimizar o uso dos recursos disponíveis. A contratação apresenta-se, portanto, como instrumento essencial para o fortalecimento da eficiência administrativa e para a promoção do interesse público, em consonância com os princípios que regem a Administração Pública e com as diretrizes estabelecidas na Instrução Normativa SEGES nº 58/2022.</w:t>
      </w:r>
    </w:p>
    <w:p w14:paraId="5BF44FA6" w14:textId="77777777" w:rsidR="008761D4" w:rsidRPr="00717F04" w:rsidRDefault="00C56FC7" w:rsidP="0010210F">
      <w:pPr>
        <w:pStyle w:val="CabealhoeRodap"/>
        <w:shd w:val="clear" w:color="auto" w:fill="8DB3E2" w:themeFill="text2" w:themeFillTint="66"/>
        <w:ind w:right="-2"/>
        <w:jc w:val="both"/>
        <w:rPr>
          <w:sz w:val="22"/>
          <w:szCs w:val="22"/>
        </w:rPr>
      </w:pPr>
      <w:r w:rsidRPr="00717F04">
        <w:rPr>
          <w:sz w:val="22"/>
          <w:szCs w:val="22"/>
          <w:shd w:val="clear" w:color="auto" w:fill="B4C7DC"/>
        </w:rPr>
        <w:t xml:space="preserve">5- </w:t>
      </w:r>
      <w:r w:rsidRPr="00717F04">
        <w:rPr>
          <w:b/>
          <w:bCs/>
          <w:sz w:val="22"/>
          <w:szCs w:val="22"/>
          <w:shd w:val="clear" w:color="auto" w:fill="B4C7DC"/>
        </w:rPr>
        <w:t>Providências a serem adotadas (art. 15, §1º, X do Decreto nº 3.537/2023):</w:t>
      </w:r>
    </w:p>
    <w:p w14:paraId="46A06E44" w14:textId="77777777" w:rsidR="008761D4" w:rsidRPr="00717F04" w:rsidRDefault="008761D4" w:rsidP="00717F04">
      <w:pPr>
        <w:pStyle w:val="CabealhoeRodap"/>
        <w:ind w:left="720" w:right="-2"/>
        <w:jc w:val="both"/>
        <w:rPr>
          <w:sz w:val="22"/>
          <w:szCs w:val="22"/>
          <w:shd w:val="clear" w:color="auto" w:fill="B4C7DC"/>
        </w:rPr>
      </w:pPr>
    </w:p>
    <w:p w14:paraId="13B3142D" w14:textId="77777777" w:rsidR="001633B9" w:rsidRPr="001633B9" w:rsidRDefault="001633B9" w:rsidP="006B4859">
      <w:pPr>
        <w:suppressAutoHyphens/>
        <w:jc w:val="both"/>
        <w:rPr>
          <w:bCs/>
          <w:color w:val="000000" w:themeColor="text1"/>
          <w:sz w:val="22"/>
          <w:szCs w:val="22"/>
        </w:rPr>
      </w:pPr>
      <w:r w:rsidRPr="001633B9">
        <w:rPr>
          <w:bCs/>
          <w:color w:val="000000" w:themeColor="text1"/>
          <w:sz w:val="22"/>
          <w:szCs w:val="22"/>
        </w:rPr>
        <w:t>Previamente à celebração do contrato, a Administração Municipal deverá adotar providências de natureza organizacional, administrativa e de controle, com o objetivo de assegurar a adequada execução do objeto, mitigar riscos operacionais e garantir a observância dos princípios da eficiência, legalidade e interesse público. Tais medidas não envolvem adaptações estruturais complexas, uma vez que a solução adotada não pressupõe a produção, manipulação ou armazenamento de alimentos nas dependências do Município, mas sim o fornecimento de refeições prontas por empresa especializada.</w:t>
      </w:r>
    </w:p>
    <w:p w14:paraId="5819C449" w14:textId="77777777" w:rsidR="001633B9" w:rsidRPr="001633B9" w:rsidRDefault="001633B9" w:rsidP="006B4859">
      <w:pPr>
        <w:suppressAutoHyphens/>
        <w:jc w:val="both"/>
        <w:rPr>
          <w:bCs/>
          <w:color w:val="000000" w:themeColor="text1"/>
          <w:sz w:val="22"/>
          <w:szCs w:val="22"/>
        </w:rPr>
      </w:pPr>
    </w:p>
    <w:p w14:paraId="6F8BF85D" w14:textId="77777777" w:rsidR="001633B9" w:rsidRPr="001633B9" w:rsidRDefault="001633B9" w:rsidP="006B4859">
      <w:pPr>
        <w:suppressAutoHyphens/>
        <w:jc w:val="both"/>
        <w:rPr>
          <w:bCs/>
          <w:color w:val="000000" w:themeColor="text1"/>
          <w:sz w:val="22"/>
          <w:szCs w:val="22"/>
        </w:rPr>
      </w:pPr>
      <w:r w:rsidRPr="001633B9">
        <w:rPr>
          <w:bCs/>
          <w:color w:val="000000" w:themeColor="text1"/>
          <w:sz w:val="22"/>
          <w:szCs w:val="22"/>
        </w:rPr>
        <w:t>No que se refere às adaptações físicas e ao ambiente organizacional, não se verifica a necessidade de realização de obras, reformas ou aquisição de equipamentos específicos por parte da Administração. A execução do contrato ocorrerá mediante a entrega das refeições prontas nos locais previamente indicados pelas Secretarias demandantes, de modo que o Município deverá apenas organizar internamente os fluxos de solicitação, recebimento e conferência das refeições, assegurando que os pontos de entrega estejam devidamente definidos e que haja servidores responsáveis pelo recebimento e verificação inicial do objeto entregue.</w:t>
      </w:r>
    </w:p>
    <w:p w14:paraId="67C3EB70" w14:textId="77777777" w:rsidR="001633B9" w:rsidRPr="001633B9" w:rsidRDefault="001633B9" w:rsidP="006B4859">
      <w:pPr>
        <w:suppressAutoHyphens/>
        <w:jc w:val="both"/>
        <w:rPr>
          <w:bCs/>
          <w:color w:val="000000" w:themeColor="text1"/>
          <w:sz w:val="22"/>
          <w:szCs w:val="22"/>
        </w:rPr>
      </w:pPr>
    </w:p>
    <w:p w14:paraId="622C1801" w14:textId="77777777" w:rsidR="001633B9" w:rsidRPr="001633B9" w:rsidRDefault="001633B9" w:rsidP="006B4859">
      <w:pPr>
        <w:suppressAutoHyphens/>
        <w:jc w:val="both"/>
        <w:rPr>
          <w:bCs/>
          <w:color w:val="000000" w:themeColor="text1"/>
          <w:sz w:val="22"/>
          <w:szCs w:val="22"/>
        </w:rPr>
      </w:pPr>
      <w:r w:rsidRPr="001633B9">
        <w:rPr>
          <w:bCs/>
          <w:color w:val="000000" w:themeColor="text1"/>
          <w:sz w:val="22"/>
          <w:szCs w:val="22"/>
        </w:rPr>
        <w:t>Quanto às licenças, autorizações e outorgas, não se faz necessária a obtenção de licenciamento sanitário ou autorização específica pelo Município, uma vez que não haverá manipulação direta de alimentos pela Administração. Todavia, deverá ser exigida da futura contratada, previamente à assinatura do contrato, a comprovação de regularidade sanitária e operacional, mediante apresentação de alvará de funcionamento, licença da Vigilância Sanitária e demais documentos exigidos pela legislação aplicável, cabendo à Administração a verificação formal dessa documentação como condição para a formalização do ajuste.</w:t>
      </w:r>
    </w:p>
    <w:p w14:paraId="50A1C2EB" w14:textId="77777777" w:rsidR="001633B9" w:rsidRPr="001633B9" w:rsidRDefault="001633B9" w:rsidP="006B4859">
      <w:pPr>
        <w:suppressAutoHyphens/>
        <w:jc w:val="both"/>
        <w:rPr>
          <w:bCs/>
          <w:color w:val="000000" w:themeColor="text1"/>
          <w:sz w:val="22"/>
          <w:szCs w:val="22"/>
        </w:rPr>
      </w:pPr>
    </w:p>
    <w:p w14:paraId="68BF8211" w14:textId="77777777" w:rsidR="001633B9" w:rsidRPr="001633B9" w:rsidRDefault="001633B9" w:rsidP="006B4859">
      <w:pPr>
        <w:suppressAutoHyphens/>
        <w:jc w:val="both"/>
        <w:rPr>
          <w:bCs/>
          <w:color w:val="000000" w:themeColor="text1"/>
          <w:sz w:val="22"/>
          <w:szCs w:val="22"/>
        </w:rPr>
      </w:pPr>
      <w:r w:rsidRPr="001633B9">
        <w:rPr>
          <w:bCs/>
          <w:color w:val="000000" w:themeColor="text1"/>
          <w:sz w:val="22"/>
          <w:szCs w:val="22"/>
        </w:rPr>
        <w:t>No tocante à gestão e fiscalização contratual, constitui providência essencial a designação formal de gestor e fiscal do contrato, por meio de ato administrativo específico, antes do início da execução. Os servidores designados deverão receber orientações quanto às suas atribuições, especialmente no que se refere à conferência das quantidades solicitadas e entregues, verificação das condições aparentes de qualidade, acondicionamento e temperatura das refeições, cumprimento dos prazos de entrega e registro de eventuais não conformidades. Embora o objeto não exija capacitação técnica complexa, é recomendável que os fiscais sejam previamente instruídos quanto aos procedimentos básicos de acompanhamento, registro de ocorrências e comunicação com a contratada, de modo a assegurar controle efetivo e tempestivo da execução contratual.</w:t>
      </w:r>
    </w:p>
    <w:p w14:paraId="15EDB812" w14:textId="77777777" w:rsidR="001633B9" w:rsidRPr="001633B9" w:rsidRDefault="001633B9" w:rsidP="006B4859">
      <w:pPr>
        <w:suppressAutoHyphens/>
        <w:jc w:val="both"/>
        <w:rPr>
          <w:bCs/>
          <w:color w:val="000000" w:themeColor="text1"/>
          <w:sz w:val="22"/>
          <w:szCs w:val="22"/>
        </w:rPr>
      </w:pPr>
    </w:p>
    <w:p w14:paraId="5BBB419C" w14:textId="77777777" w:rsidR="001633B9" w:rsidRPr="001633B9" w:rsidRDefault="001633B9" w:rsidP="006B4859">
      <w:pPr>
        <w:suppressAutoHyphens/>
        <w:jc w:val="both"/>
        <w:rPr>
          <w:bCs/>
          <w:color w:val="000000" w:themeColor="text1"/>
          <w:sz w:val="22"/>
          <w:szCs w:val="22"/>
        </w:rPr>
      </w:pPr>
      <w:r w:rsidRPr="001633B9">
        <w:rPr>
          <w:bCs/>
          <w:color w:val="000000" w:themeColor="text1"/>
          <w:sz w:val="22"/>
          <w:szCs w:val="22"/>
        </w:rPr>
        <w:t>Adicionalmente, a Administração deverá promover o alinhamento interno entre as Secretarias demandantes, a fim de padronizar os procedimentos de solicitação do serviço, definir prazos mínimos de comunicação ao fornecedor e organizar o fluxo de informações necessárias à gestão do contrato. Essa providência contribui para reduzir falhas de comunicação, evitar solicitações emergenciais indevidas e garantir maior previsibilidade e eficiência na execução do objeto.</w:t>
      </w:r>
    </w:p>
    <w:p w14:paraId="39D0EAEB" w14:textId="77777777" w:rsidR="001633B9" w:rsidRPr="001633B9" w:rsidRDefault="001633B9" w:rsidP="006B4859">
      <w:pPr>
        <w:suppressAutoHyphens/>
        <w:jc w:val="both"/>
        <w:rPr>
          <w:bCs/>
          <w:color w:val="000000" w:themeColor="text1"/>
          <w:sz w:val="22"/>
          <w:szCs w:val="22"/>
        </w:rPr>
      </w:pPr>
    </w:p>
    <w:p w14:paraId="1ED10CC5" w14:textId="77777777" w:rsidR="00940C2A" w:rsidRDefault="001633B9" w:rsidP="006B4859">
      <w:pPr>
        <w:suppressAutoHyphens/>
        <w:jc w:val="both"/>
        <w:rPr>
          <w:bCs/>
          <w:color w:val="000000" w:themeColor="text1"/>
          <w:sz w:val="22"/>
          <w:szCs w:val="22"/>
        </w:rPr>
      </w:pPr>
      <w:r w:rsidRPr="001633B9">
        <w:rPr>
          <w:bCs/>
          <w:color w:val="000000" w:themeColor="text1"/>
          <w:sz w:val="22"/>
          <w:szCs w:val="22"/>
        </w:rPr>
        <w:t>Dessa forma, as providências prévias à celebração do contrato concentram-se na organização administrativa, na verificação documental da contratada e na preparação dos agentes públicos responsáveis pela gestão e fiscalização, não implicando custos adicionais relevantes ou adaptações estruturais, mas sendo fundamentais para assegurar a execução adequada do contrato e o alcance dos resultados pretendidos com a contratação.</w:t>
      </w:r>
    </w:p>
    <w:p w14:paraId="54E39B69" w14:textId="77777777" w:rsidR="001633B9" w:rsidRPr="00717F04" w:rsidRDefault="001633B9" w:rsidP="00940C2A">
      <w:pPr>
        <w:ind w:left="-1" w:right="-2"/>
        <w:jc w:val="both"/>
        <w:rPr>
          <w:bCs/>
          <w:color w:val="000000" w:themeColor="text1"/>
          <w:sz w:val="22"/>
          <w:szCs w:val="22"/>
        </w:rPr>
      </w:pPr>
    </w:p>
    <w:p w14:paraId="3ACDEDAD" w14:textId="0DECF793" w:rsidR="008761D4" w:rsidRPr="00717F04" w:rsidRDefault="00C56FC7" w:rsidP="002E4E10">
      <w:pPr>
        <w:pStyle w:val="PargrafodaLista"/>
        <w:shd w:val="clear" w:color="auto" w:fill="8DB3E2" w:themeFill="text2" w:themeFillTint="66"/>
        <w:ind w:left="0" w:right="-2"/>
        <w:rPr>
          <w:shd w:val="clear" w:color="auto" w:fill="B4C7DC"/>
        </w:rPr>
      </w:pPr>
      <w:r w:rsidRPr="00717F04">
        <w:rPr>
          <w:b/>
          <w:bCs/>
          <w:sz w:val="22"/>
          <w:szCs w:val="22"/>
          <w:shd w:val="clear" w:color="auto" w:fill="B4C7DC"/>
        </w:rPr>
        <w:t>6.</w:t>
      </w:r>
      <w:r w:rsidR="008167B7">
        <w:rPr>
          <w:b/>
          <w:bCs/>
          <w:sz w:val="22"/>
          <w:szCs w:val="22"/>
          <w:shd w:val="clear" w:color="auto" w:fill="B4C7DC"/>
        </w:rPr>
        <w:t xml:space="preserve"> </w:t>
      </w:r>
      <w:r w:rsidRPr="00717F04">
        <w:rPr>
          <w:b/>
          <w:bCs/>
          <w:sz w:val="22"/>
          <w:szCs w:val="22"/>
          <w:shd w:val="clear" w:color="auto" w:fill="B4C7DC"/>
        </w:rPr>
        <w:t>Possíveis impactos ambientais (art. 15, §1º, XII do Decreto nº 3.537/2023):</w:t>
      </w:r>
    </w:p>
    <w:p w14:paraId="0923DA38" w14:textId="77777777" w:rsidR="008761D4" w:rsidRPr="00717F04" w:rsidRDefault="008761D4" w:rsidP="00717F04">
      <w:pPr>
        <w:pStyle w:val="PargrafodaLista"/>
        <w:ind w:left="358" w:right="-2"/>
        <w:rPr>
          <w:shd w:val="clear" w:color="auto" w:fill="B4C7DC"/>
        </w:rPr>
      </w:pPr>
    </w:p>
    <w:p w14:paraId="3F775E0D" w14:textId="77777777" w:rsidR="00F67DB3" w:rsidRPr="00F67DB3" w:rsidRDefault="00D3369A" w:rsidP="00F67DB3">
      <w:pPr>
        <w:ind w:right="-2"/>
        <w:jc w:val="both"/>
        <w:rPr>
          <w:bCs/>
          <w:sz w:val="22"/>
          <w:szCs w:val="22"/>
        </w:rPr>
      </w:pPr>
      <w:r>
        <w:rPr>
          <w:bCs/>
          <w:sz w:val="22"/>
          <w:szCs w:val="22"/>
        </w:rPr>
        <w:t xml:space="preserve"> </w:t>
      </w:r>
      <w:r w:rsidR="00F67DB3" w:rsidRPr="00F67DB3">
        <w:rPr>
          <w:bCs/>
          <w:sz w:val="22"/>
          <w:szCs w:val="22"/>
        </w:rPr>
        <w:t>A contratação para fornecimento de refeições prontas, embora não envolva atividade industrial ou intervenção direta no meio ambiente pelo Município, apresenta impactos ambientais potenciais associados, principalmente, ao consumo de recursos naturais, à geração de resíduos sólidos, ao uso de embalagens descartáveis e à logística de transporte. Assim, a identificação desses impactos e a adoção de medidas mitigadoras mostram-se necessárias para assegurar que a execução do contrato observe critérios de sustentabilidade ambiental compatíveis com a natureza do objeto.</w:t>
      </w:r>
    </w:p>
    <w:p w14:paraId="615FEC0B" w14:textId="77777777" w:rsidR="00F67DB3" w:rsidRPr="00F67DB3" w:rsidRDefault="00F67DB3" w:rsidP="00F67DB3">
      <w:pPr>
        <w:ind w:right="-2"/>
        <w:jc w:val="both"/>
        <w:rPr>
          <w:bCs/>
          <w:sz w:val="22"/>
          <w:szCs w:val="22"/>
        </w:rPr>
      </w:pPr>
    </w:p>
    <w:p w14:paraId="37EF3B3D" w14:textId="77777777" w:rsidR="00F67DB3" w:rsidRPr="00F67DB3" w:rsidRDefault="00F67DB3" w:rsidP="00F67DB3">
      <w:pPr>
        <w:ind w:right="-2"/>
        <w:jc w:val="both"/>
        <w:rPr>
          <w:bCs/>
          <w:sz w:val="22"/>
          <w:szCs w:val="22"/>
        </w:rPr>
      </w:pPr>
      <w:r w:rsidRPr="00F67DB3">
        <w:rPr>
          <w:bCs/>
          <w:sz w:val="22"/>
          <w:szCs w:val="22"/>
        </w:rPr>
        <w:t>Entre os principais impactos ambientais potenciais, destaca-se a geração de resíduos sólidos decorrentes do uso de embalagens, recipientes, talheres descartáveis e guardanapos utilizados no fornecimento das refeições. Há, ainda, impacto indireto relacionado ao consumo de energia e água nos processos produtivos da contratada, bem como às emissões associadas ao transporte das refeições até os locais de entrega, especialmente quando realizado de forma frequente ou em diferentes pontos do Município.</w:t>
      </w:r>
    </w:p>
    <w:p w14:paraId="6FC05372" w14:textId="77777777" w:rsidR="00F67DB3" w:rsidRPr="00F67DB3" w:rsidRDefault="00F67DB3" w:rsidP="00F67DB3">
      <w:pPr>
        <w:ind w:right="-2"/>
        <w:jc w:val="both"/>
        <w:rPr>
          <w:bCs/>
          <w:sz w:val="22"/>
          <w:szCs w:val="22"/>
        </w:rPr>
      </w:pPr>
    </w:p>
    <w:p w14:paraId="404E36C6" w14:textId="77777777" w:rsidR="00F67DB3" w:rsidRPr="00F67DB3" w:rsidRDefault="00F67DB3" w:rsidP="00F67DB3">
      <w:pPr>
        <w:ind w:right="-2"/>
        <w:jc w:val="both"/>
        <w:rPr>
          <w:bCs/>
          <w:sz w:val="22"/>
          <w:szCs w:val="22"/>
        </w:rPr>
      </w:pPr>
      <w:r w:rsidRPr="00F67DB3">
        <w:rPr>
          <w:bCs/>
          <w:sz w:val="22"/>
          <w:szCs w:val="22"/>
        </w:rPr>
        <w:t>Como medidas mitigadoras, a Administração deverá estabelecer, no instrumento convocatório e no contrato, requisitos que incentivem a redução da geração de resíduos e o uso de materiais ambientalmente mais adequados. Nesse sentido, deverá ser priorizada, sempre que possível, a utilização de embalagens recicláveis, biodegradáveis ou de menor impacto ambiental, compatíveis com o acondicionamento seguro dos alimentos, bem como a redução do uso excessivo de materiais descartáveis. Poderá ser exigido que os produtos utilizados sejam próprios para contato com alimentos e livres de substâncias tóxicas, atendendo às normas sanitárias e ambientais vigentes.</w:t>
      </w:r>
    </w:p>
    <w:p w14:paraId="1398153C" w14:textId="77777777" w:rsidR="00F67DB3" w:rsidRPr="00F67DB3" w:rsidRDefault="00F67DB3" w:rsidP="00F67DB3">
      <w:pPr>
        <w:ind w:right="-2"/>
        <w:jc w:val="both"/>
        <w:rPr>
          <w:bCs/>
          <w:sz w:val="22"/>
          <w:szCs w:val="22"/>
        </w:rPr>
      </w:pPr>
    </w:p>
    <w:p w14:paraId="4C736754" w14:textId="77777777" w:rsidR="00F67DB3" w:rsidRPr="00F67DB3" w:rsidRDefault="00F67DB3" w:rsidP="00F67DB3">
      <w:pPr>
        <w:ind w:right="-2"/>
        <w:jc w:val="both"/>
        <w:rPr>
          <w:bCs/>
          <w:sz w:val="22"/>
          <w:szCs w:val="22"/>
        </w:rPr>
      </w:pPr>
      <w:r w:rsidRPr="00F67DB3">
        <w:rPr>
          <w:bCs/>
          <w:sz w:val="22"/>
          <w:szCs w:val="22"/>
        </w:rPr>
        <w:t>No que se refere à logística reversa e ao correto manejo dos resíduos, a contratada deverá adotar práticas adequadas de destinação dos resíduos gerados em suas atividades, observando a legislação ambiental aplicável, especialmente a Política Nacional de Resíduos Sólidos. Sempre que viável, deverá haver orientação quanto à separação e ao descarte adequado das embalagens pós-consumo, de modo a possibilitar a reciclagem ou reaproveitamento, sem que isso implique ônus operacional indevido à Administração.</w:t>
      </w:r>
    </w:p>
    <w:p w14:paraId="024FD4C4" w14:textId="77777777" w:rsidR="00F67DB3" w:rsidRPr="00F67DB3" w:rsidRDefault="00F67DB3" w:rsidP="00F67DB3">
      <w:pPr>
        <w:ind w:right="-2"/>
        <w:jc w:val="both"/>
        <w:rPr>
          <w:bCs/>
          <w:sz w:val="22"/>
          <w:szCs w:val="22"/>
        </w:rPr>
      </w:pPr>
    </w:p>
    <w:p w14:paraId="4BA20F1C" w14:textId="77777777" w:rsidR="00F67DB3" w:rsidRPr="00F67DB3" w:rsidRDefault="00F67DB3" w:rsidP="00F67DB3">
      <w:pPr>
        <w:ind w:right="-2"/>
        <w:jc w:val="both"/>
        <w:rPr>
          <w:bCs/>
          <w:sz w:val="22"/>
          <w:szCs w:val="22"/>
        </w:rPr>
      </w:pPr>
      <w:r w:rsidRPr="00F67DB3">
        <w:rPr>
          <w:bCs/>
          <w:sz w:val="22"/>
          <w:szCs w:val="22"/>
        </w:rPr>
        <w:t>Quanto ao consumo de energia e de outros recursos naturais, deverão ser estimuladas boas práticas ambientais nos processos internos da contratada, como o uso racional de água e energia, a adoção de equipamentos eficientes e a otimização dos processos de preparo e transporte das refeições, visando reduzir desperdícios e impactos ambientais indiretos. Embora o Município não detenha controle direto sobre esses processos, a previsão contratual de requisitos mínimos de sustentabilidade contribui para induzir comportamentos ambientalmente responsáveis por parte dos fornecedores.</w:t>
      </w:r>
    </w:p>
    <w:p w14:paraId="232A8FF3" w14:textId="77777777" w:rsidR="00F67DB3" w:rsidRPr="00F67DB3" w:rsidRDefault="00F67DB3" w:rsidP="00F67DB3">
      <w:pPr>
        <w:ind w:right="-2"/>
        <w:jc w:val="both"/>
        <w:rPr>
          <w:bCs/>
          <w:sz w:val="22"/>
          <w:szCs w:val="22"/>
        </w:rPr>
      </w:pPr>
    </w:p>
    <w:p w14:paraId="32E1218A" w14:textId="77777777" w:rsidR="00F67DB3" w:rsidRPr="00F67DB3" w:rsidRDefault="00F67DB3" w:rsidP="00F67DB3">
      <w:pPr>
        <w:ind w:right="-2"/>
        <w:jc w:val="both"/>
        <w:rPr>
          <w:bCs/>
          <w:sz w:val="22"/>
          <w:szCs w:val="22"/>
        </w:rPr>
      </w:pPr>
      <w:r w:rsidRPr="00F67DB3">
        <w:rPr>
          <w:bCs/>
          <w:sz w:val="22"/>
          <w:szCs w:val="22"/>
        </w:rPr>
        <w:t>Adicionalmente, a racionalização das rotas de entrega e o planejamento adequado da logística de fornecimento configuram medidas relevantes para a mitigação de impactos ambientais, ao reduzir o consumo de combustíveis e as emissões associadas ao transporte. A execução do contrato de forma organizada e previsível contribui para minimizar deslocamentos desnecessários e otimizar o uso dos recursos logísticos.</w:t>
      </w:r>
    </w:p>
    <w:p w14:paraId="01D070D2" w14:textId="77777777" w:rsidR="00F67DB3" w:rsidRPr="00F67DB3" w:rsidRDefault="00F67DB3" w:rsidP="00F67DB3">
      <w:pPr>
        <w:ind w:right="-2"/>
        <w:jc w:val="both"/>
        <w:rPr>
          <w:bCs/>
          <w:sz w:val="22"/>
          <w:szCs w:val="22"/>
        </w:rPr>
      </w:pPr>
    </w:p>
    <w:p w14:paraId="3484D8EB" w14:textId="77777777" w:rsidR="008761D4" w:rsidRDefault="00F67DB3" w:rsidP="00F67DB3">
      <w:pPr>
        <w:ind w:right="-2"/>
        <w:jc w:val="both"/>
        <w:rPr>
          <w:bCs/>
          <w:sz w:val="22"/>
          <w:szCs w:val="22"/>
        </w:rPr>
      </w:pPr>
      <w:r w:rsidRPr="00F67DB3">
        <w:rPr>
          <w:bCs/>
          <w:sz w:val="22"/>
          <w:szCs w:val="22"/>
        </w:rPr>
        <w:t>Dessa forma, os impactos ambientais associados à contratação são considerados de baixa magnitude e plenamente mitigáveis, desde que observadas as medidas propostas, as quais se mostram compatíveis com o objeto contratado e com a capacidade operacional da Administração. A adoção dessas práticas reforça o compromisso do Município de Bandeirantes/PR com a sustentabilidade ambiental nas contratações públicas, em consonância com a legislação vigente e com os princípios da eficiência, responsabilidade socioambiental e desenvolvimento sustentável.</w:t>
      </w:r>
      <w:r w:rsidR="00D3369A">
        <w:rPr>
          <w:bCs/>
          <w:sz w:val="22"/>
          <w:szCs w:val="22"/>
        </w:rPr>
        <w:tab/>
      </w:r>
    </w:p>
    <w:p w14:paraId="678284CA" w14:textId="77777777" w:rsidR="001C26A5" w:rsidRPr="00717F04" w:rsidRDefault="001C26A5" w:rsidP="00F67DB3">
      <w:pPr>
        <w:ind w:right="-2"/>
        <w:jc w:val="both"/>
      </w:pPr>
    </w:p>
    <w:p w14:paraId="152D2CED" w14:textId="77777777" w:rsidR="008761D4" w:rsidRPr="00717F04" w:rsidRDefault="00C56FC7" w:rsidP="00717F04">
      <w:pPr>
        <w:shd w:val="clear" w:color="auto" w:fill="365F91" w:themeFill="accent1" w:themeFillShade="BF"/>
        <w:tabs>
          <w:tab w:val="left" w:pos="284"/>
        </w:tabs>
        <w:spacing w:before="240" w:after="200" w:line="276" w:lineRule="auto"/>
        <w:ind w:right="-2" w:hanging="2"/>
        <w:jc w:val="both"/>
        <w:rPr>
          <w:color w:val="FFFFFF" w:themeColor="background1"/>
          <w:sz w:val="22"/>
          <w:szCs w:val="22"/>
        </w:rPr>
      </w:pPr>
      <w:r w:rsidRPr="00717F04">
        <w:rPr>
          <w:b/>
          <w:bCs/>
          <w:color w:val="FFFFFF" w:themeColor="background1"/>
          <w:sz w:val="22"/>
          <w:szCs w:val="22"/>
        </w:rPr>
        <w:t>V – Posicionamento Conclusivo:</w:t>
      </w:r>
    </w:p>
    <w:p w14:paraId="01213706" w14:textId="77777777" w:rsidR="00EB711B" w:rsidRPr="00EB711B" w:rsidRDefault="00EB711B" w:rsidP="00EB711B">
      <w:pPr>
        <w:ind w:right="-2" w:hanging="2"/>
        <w:jc w:val="both"/>
        <w:rPr>
          <w:sz w:val="22"/>
          <w:szCs w:val="22"/>
        </w:rPr>
      </w:pPr>
      <w:r>
        <w:rPr>
          <w:sz w:val="22"/>
          <w:szCs w:val="22"/>
        </w:rPr>
        <w:t xml:space="preserve">  </w:t>
      </w:r>
      <w:r w:rsidRPr="00EB711B">
        <w:rPr>
          <w:sz w:val="22"/>
          <w:szCs w:val="22"/>
        </w:rPr>
        <w:t xml:space="preserve">À vista dos elementos técnicos, administrativos, econômicos e operacionais analisados ao longo do presente Estudo Técnico Preliminar, conclui-se que a contratação de pessoa jurídica especializada para o fornecimento de refeições prontas, nas modalidades marmitex, buffet livre e à </w:t>
      </w:r>
      <w:proofErr w:type="spellStart"/>
      <w:r w:rsidRPr="00EB711B">
        <w:rPr>
          <w:sz w:val="22"/>
          <w:szCs w:val="22"/>
        </w:rPr>
        <w:t>la</w:t>
      </w:r>
      <w:proofErr w:type="spellEnd"/>
      <w:r w:rsidRPr="00EB711B">
        <w:rPr>
          <w:sz w:val="22"/>
          <w:szCs w:val="22"/>
        </w:rPr>
        <w:t xml:space="preserve"> carte, mostra-se plenamente adequada para o atendimento da necessidade identificada pelas diversas Secretarias do Município de Bandeirantes/PR.</w:t>
      </w:r>
    </w:p>
    <w:p w14:paraId="72489A1F" w14:textId="77777777" w:rsidR="00EB711B" w:rsidRPr="00EB711B" w:rsidRDefault="00EB711B" w:rsidP="00EB711B">
      <w:pPr>
        <w:ind w:right="-2" w:hanging="2"/>
        <w:jc w:val="both"/>
        <w:rPr>
          <w:sz w:val="22"/>
          <w:szCs w:val="22"/>
        </w:rPr>
      </w:pPr>
    </w:p>
    <w:p w14:paraId="664D9943" w14:textId="77777777" w:rsidR="00EB711B" w:rsidRPr="00EB711B" w:rsidRDefault="00EB711B" w:rsidP="00EB711B">
      <w:pPr>
        <w:ind w:right="-2" w:hanging="2"/>
        <w:jc w:val="both"/>
        <w:rPr>
          <w:sz w:val="22"/>
          <w:szCs w:val="22"/>
        </w:rPr>
      </w:pPr>
      <w:r w:rsidRPr="00EB711B">
        <w:rPr>
          <w:sz w:val="22"/>
          <w:szCs w:val="22"/>
        </w:rPr>
        <w:t>A necessidade da contratação foi devidamente caracterizada, demonstrando-se sua relação direta com a continuidade das atividades administrativas e operacionais que exigem a permanência de servidores em campo ou em jornadas incompatíveis com o retorno às unidades de origem para realização das refeições. O levantamento de mercado evidenciou a existência de fornecedores aptos, a viabilidade técnica da solução escolhida e a compatibilidade dos preços praticados com a realidade local e regional, assegurando a obtenção de proposta mais vantajosa para a Administração.</w:t>
      </w:r>
    </w:p>
    <w:p w14:paraId="49FD8A69" w14:textId="77777777" w:rsidR="00EB711B" w:rsidRPr="00EB711B" w:rsidRDefault="00EB711B" w:rsidP="00EB711B">
      <w:pPr>
        <w:ind w:right="-2" w:hanging="2"/>
        <w:jc w:val="both"/>
        <w:rPr>
          <w:sz w:val="22"/>
          <w:szCs w:val="22"/>
        </w:rPr>
      </w:pPr>
    </w:p>
    <w:p w14:paraId="1EB3CDA4" w14:textId="77777777" w:rsidR="00EB711B" w:rsidRPr="00EB711B" w:rsidRDefault="00EB711B" w:rsidP="00EB711B">
      <w:pPr>
        <w:ind w:right="-2" w:hanging="2"/>
        <w:jc w:val="both"/>
        <w:rPr>
          <w:sz w:val="22"/>
          <w:szCs w:val="22"/>
        </w:rPr>
      </w:pPr>
      <w:r w:rsidRPr="00EB711B">
        <w:rPr>
          <w:sz w:val="22"/>
          <w:szCs w:val="22"/>
        </w:rPr>
        <w:t>Restou igualmente demonstrado que a solução adotada é economicamente eficiente, promove o uso racional dos recursos humanos, materiais e financeiros disponíveis e não implica a necessidade de investimentos estruturais adicionais ou a assunção de riscos operacionais incompatíveis com a capacidade administrativa do Município. As providências prévias à contratação, bem como as medidas relacionadas à gestão, fiscalização e sustentabilidade ambiental, revelam-se suficientes para mitigar riscos e garantir a adequada execução do objeto.</w:t>
      </w:r>
    </w:p>
    <w:p w14:paraId="72E4CAD7" w14:textId="77777777" w:rsidR="00EB711B" w:rsidRPr="00EB711B" w:rsidRDefault="00EB711B" w:rsidP="00EB711B">
      <w:pPr>
        <w:ind w:right="-2" w:hanging="2"/>
        <w:jc w:val="both"/>
        <w:rPr>
          <w:sz w:val="22"/>
          <w:szCs w:val="22"/>
        </w:rPr>
      </w:pPr>
    </w:p>
    <w:p w14:paraId="4E469822" w14:textId="77777777" w:rsidR="00EB711B" w:rsidRPr="00EB711B" w:rsidRDefault="00EB711B" w:rsidP="00EB711B">
      <w:pPr>
        <w:ind w:right="-2" w:hanging="2"/>
        <w:jc w:val="both"/>
        <w:rPr>
          <w:sz w:val="22"/>
          <w:szCs w:val="22"/>
        </w:rPr>
      </w:pPr>
      <w:r w:rsidRPr="00EB711B">
        <w:rPr>
          <w:sz w:val="22"/>
          <w:szCs w:val="22"/>
        </w:rPr>
        <w:t>Dessa forma, verifica-se que a contratação é viável, por estar amparada em análise técnica consistente e compatível com o mercado; oportuna, por atender a demanda atual e recorrente da Administração, evitando prejuízos à eficiência dos serviços públicos; e alinhada ao interesse público, ao assegurar melhores condições de trabalho aos servidores, continuidade das atividades essenciais e adequada aplicação dos recursos públicos.</w:t>
      </w:r>
    </w:p>
    <w:p w14:paraId="05473E46" w14:textId="77777777" w:rsidR="00EB711B" w:rsidRPr="00EB711B" w:rsidRDefault="00EB711B" w:rsidP="00EB711B">
      <w:pPr>
        <w:ind w:right="-2" w:hanging="2"/>
        <w:jc w:val="both"/>
        <w:rPr>
          <w:sz w:val="22"/>
          <w:szCs w:val="22"/>
        </w:rPr>
      </w:pPr>
    </w:p>
    <w:p w14:paraId="192CC8D1" w14:textId="77777777" w:rsidR="008B79C1" w:rsidRDefault="00EB711B" w:rsidP="00EB711B">
      <w:pPr>
        <w:ind w:right="-2" w:hanging="2"/>
        <w:jc w:val="both"/>
        <w:rPr>
          <w:sz w:val="22"/>
          <w:szCs w:val="22"/>
        </w:rPr>
      </w:pPr>
      <w:r w:rsidRPr="00EB711B">
        <w:rPr>
          <w:sz w:val="22"/>
          <w:szCs w:val="22"/>
        </w:rPr>
        <w:t>Conclui-se, portanto, que a contratação proposta atende às diretrizes da Instrução Normativa SEGES nº 58/2022, à Lei nº 14.133/2021 e ao planejamento da Administração Municipal, recomendando-se o prosseguimento do processo para a fase de elaboração do Termo de Referência e adoção das providências necessárias à deflagração do procedimento licitatório.</w:t>
      </w:r>
    </w:p>
    <w:p w14:paraId="6620B50B" w14:textId="77777777" w:rsidR="00D3369A" w:rsidRPr="008B79C1" w:rsidRDefault="00D3369A" w:rsidP="005866BA">
      <w:pPr>
        <w:ind w:right="-2" w:hanging="2"/>
        <w:jc w:val="both"/>
        <w:rPr>
          <w:sz w:val="22"/>
          <w:szCs w:val="22"/>
        </w:rPr>
      </w:pPr>
    </w:p>
    <w:p w14:paraId="0FCE4CE7" w14:textId="77777777" w:rsidR="008761D4" w:rsidRPr="00717F04" w:rsidRDefault="00E20AFB" w:rsidP="008B79C1">
      <w:pPr>
        <w:ind w:right="-2" w:hanging="2"/>
        <w:jc w:val="center"/>
        <w:rPr>
          <w:sz w:val="22"/>
          <w:szCs w:val="22"/>
        </w:rPr>
      </w:pPr>
      <w:r w:rsidRPr="00717F04">
        <w:rPr>
          <w:sz w:val="22"/>
          <w:szCs w:val="22"/>
        </w:rPr>
        <w:t xml:space="preserve">Bandeirantes (PR), </w:t>
      </w:r>
      <w:r w:rsidR="00EB711B">
        <w:rPr>
          <w:sz w:val="22"/>
          <w:szCs w:val="22"/>
        </w:rPr>
        <w:t xml:space="preserve">22 de Dezembro </w:t>
      </w:r>
      <w:r w:rsidR="00C56FC7" w:rsidRPr="00717F04">
        <w:rPr>
          <w:sz w:val="22"/>
          <w:szCs w:val="22"/>
        </w:rPr>
        <w:t>de 2025</w:t>
      </w:r>
    </w:p>
    <w:p w14:paraId="533C2093" w14:textId="77777777" w:rsidR="002E2FE3" w:rsidRDefault="002E2FE3" w:rsidP="00717F04">
      <w:pPr>
        <w:ind w:right="-2" w:hanging="2"/>
        <w:jc w:val="center"/>
        <w:rPr>
          <w:sz w:val="22"/>
          <w:szCs w:val="22"/>
        </w:rPr>
      </w:pPr>
    </w:p>
    <w:p w14:paraId="44BA89A2" w14:textId="77777777" w:rsidR="002E2FE3" w:rsidRPr="00717F04" w:rsidRDefault="002E2FE3" w:rsidP="00717F04">
      <w:pPr>
        <w:ind w:right="-2" w:hanging="2"/>
        <w:jc w:val="center"/>
        <w:rPr>
          <w:sz w:val="22"/>
          <w:szCs w:val="22"/>
        </w:rPr>
      </w:pPr>
    </w:p>
    <w:p w14:paraId="007E0691" w14:textId="77777777" w:rsidR="00EE48D4" w:rsidRPr="00717F04" w:rsidRDefault="00EE48D4" w:rsidP="00EE48D4">
      <w:pPr>
        <w:spacing w:line="360" w:lineRule="auto"/>
        <w:ind w:right="-2" w:hanging="2"/>
        <w:jc w:val="center"/>
      </w:pPr>
      <w:r w:rsidRPr="00717F04">
        <w:rPr>
          <w:rFonts w:eastAsia="Arial"/>
          <w:sz w:val="20"/>
          <w:szCs w:val="20"/>
        </w:rPr>
        <w:t>__________________________________</w:t>
      </w:r>
    </w:p>
    <w:p w14:paraId="3F4604A2" w14:textId="77777777" w:rsidR="00EE48D4" w:rsidRPr="00717F04" w:rsidRDefault="00EE48D4" w:rsidP="00EE48D4">
      <w:pPr>
        <w:ind w:right="-2"/>
        <w:jc w:val="center"/>
      </w:pPr>
      <w:r>
        <w:rPr>
          <w:rFonts w:eastAsia="Merriweather"/>
          <w:b/>
          <w:bCs/>
          <w:sz w:val="22"/>
          <w:szCs w:val="22"/>
        </w:rPr>
        <w:t>PATRÍCIA DE OLIVEIRA PEDROSO</w:t>
      </w:r>
    </w:p>
    <w:p w14:paraId="42474885" w14:textId="7EFC50B5" w:rsidR="008761D4" w:rsidRPr="00EE48D4" w:rsidRDefault="00C56FC7" w:rsidP="00717F04">
      <w:pPr>
        <w:ind w:right="-2"/>
        <w:jc w:val="center"/>
        <w:rPr>
          <w:bCs/>
          <w:sz w:val="22"/>
          <w:szCs w:val="22"/>
        </w:rPr>
      </w:pPr>
      <w:r w:rsidRPr="00EE48D4">
        <w:rPr>
          <w:bCs/>
          <w:sz w:val="22"/>
          <w:szCs w:val="22"/>
        </w:rPr>
        <w:t>Secretária</w:t>
      </w:r>
      <w:r w:rsidR="00EE48D4">
        <w:rPr>
          <w:bCs/>
          <w:sz w:val="22"/>
          <w:szCs w:val="22"/>
        </w:rPr>
        <w:t xml:space="preserve"> Municipal</w:t>
      </w:r>
      <w:r w:rsidRPr="00EE48D4">
        <w:rPr>
          <w:bCs/>
          <w:sz w:val="22"/>
          <w:szCs w:val="22"/>
        </w:rPr>
        <w:t xml:space="preserve"> de </w:t>
      </w:r>
      <w:r w:rsidR="00EE48D4" w:rsidRPr="00EE48D4">
        <w:rPr>
          <w:bCs/>
          <w:sz w:val="22"/>
          <w:szCs w:val="22"/>
        </w:rPr>
        <w:t>Planejamento</w:t>
      </w:r>
    </w:p>
    <w:p w14:paraId="43B5FDA5" w14:textId="77777777" w:rsidR="008017F2" w:rsidRPr="00717F04" w:rsidRDefault="008017F2" w:rsidP="00717F04">
      <w:pPr>
        <w:ind w:right="-2"/>
        <w:jc w:val="center"/>
        <w:rPr>
          <w:b/>
          <w:sz w:val="22"/>
          <w:szCs w:val="22"/>
        </w:rPr>
      </w:pPr>
    </w:p>
    <w:p w14:paraId="37D068ED" w14:textId="77777777" w:rsidR="008017F2" w:rsidRPr="00717F04" w:rsidRDefault="008017F2" w:rsidP="00717F04">
      <w:pPr>
        <w:ind w:right="-2"/>
        <w:jc w:val="center"/>
        <w:rPr>
          <w:b/>
          <w:sz w:val="22"/>
          <w:szCs w:val="22"/>
        </w:rPr>
      </w:pPr>
    </w:p>
    <w:p w14:paraId="51561899" w14:textId="77777777" w:rsidR="008761D4" w:rsidRPr="00717F04" w:rsidRDefault="008761D4" w:rsidP="00717F04">
      <w:pPr>
        <w:ind w:right="-2"/>
        <w:jc w:val="center"/>
        <w:rPr>
          <w:b/>
          <w:sz w:val="22"/>
          <w:szCs w:val="22"/>
        </w:rPr>
      </w:pPr>
    </w:p>
    <w:p w14:paraId="7DCE9568" w14:textId="77777777" w:rsidR="00EE48D4" w:rsidRPr="00717F04" w:rsidRDefault="00EE48D4" w:rsidP="00EE48D4">
      <w:pPr>
        <w:spacing w:line="360" w:lineRule="auto"/>
        <w:ind w:right="-2" w:hanging="2"/>
        <w:jc w:val="center"/>
      </w:pPr>
      <w:r w:rsidRPr="00717F04">
        <w:rPr>
          <w:rFonts w:eastAsia="Arial"/>
          <w:sz w:val="20"/>
          <w:szCs w:val="20"/>
        </w:rPr>
        <w:t>__________________________________</w:t>
      </w:r>
    </w:p>
    <w:p w14:paraId="1D94E5C7" w14:textId="288C7527" w:rsidR="008761D4" w:rsidRPr="00717F04" w:rsidRDefault="00EE48D4" w:rsidP="00717F04">
      <w:pPr>
        <w:ind w:right="-2"/>
        <w:jc w:val="center"/>
      </w:pPr>
      <w:r>
        <w:rPr>
          <w:rFonts w:eastAsia="Merriweather"/>
          <w:b/>
          <w:bCs/>
          <w:sz w:val="22"/>
          <w:szCs w:val="22"/>
        </w:rPr>
        <w:t>CLAUDIA JANZ DA SILVA</w:t>
      </w:r>
    </w:p>
    <w:p w14:paraId="743FB544" w14:textId="09D681D3" w:rsidR="005472B4" w:rsidRPr="00EE48D4" w:rsidRDefault="00C56FC7" w:rsidP="00717F04">
      <w:pPr>
        <w:ind w:right="-2"/>
        <w:jc w:val="center"/>
        <w:rPr>
          <w:bCs/>
          <w:sz w:val="22"/>
          <w:szCs w:val="22"/>
        </w:rPr>
      </w:pPr>
      <w:r w:rsidRPr="00EE48D4">
        <w:rPr>
          <w:bCs/>
          <w:sz w:val="22"/>
          <w:szCs w:val="22"/>
        </w:rPr>
        <w:t>Secretária</w:t>
      </w:r>
      <w:r w:rsidR="00EE48D4">
        <w:rPr>
          <w:bCs/>
          <w:sz w:val="22"/>
          <w:szCs w:val="22"/>
        </w:rPr>
        <w:t xml:space="preserve"> Municipal</w:t>
      </w:r>
      <w:r w:rsidRPr="00EE48D4">
        <w:rPr>
          <w:bCs/>
          <w:sz w:val="22"/>
          <w:szCs w:val="22"/>
        </w:rPr>
        <w:t xml:space="preserve"> de </w:t>
      </w:r>
      <w:r w:rsidR="00EE48D4" w:rsidRPr="00EE48D4">
        <w:rPr>
          <w:bCs/>
          <w:sz w:val="22"/>
          <w:szCs w:val="22"/>
        </w:rPr>
        <w:t>Administração</w:t>
      </w:r>
    </w:p>
    <w:p w14:paraId="4B19F7D3" w14:textId="77777777" w:rsidR="009B6EA9" w:rsidRDefault="009B6EA9" w:rsidP="006D4193">
      <w:pPr>
        <w:suppressAutoHyphens/>
        <w:rPr>
          <w:b/>
          <w:sz w:val="22"/>
          <w:szCs w:val="22"/>
        </w:rPr>
      </w:pPr>
    </w:p>
    <w:p w14:paraId="428B64E2" w14:textId="77777777" w:rsidR="0012677F" w:rsidRDefault="0012677F" w:rsidP="006D4193">
      <w:pPr>
        <w:suppressAutoHyphens/>
        <w:rPr>
          <w:b/>
          <w:sz w:val="22"/>
          <w:szCs w:val="22"/>
        </w:rPr>
      </w:pPr>
    </w:p>
    <w:p w14:paraId="2E6AF04B" w14:textId="77777777" w:rsidR="0012677F" w:rsidRDefault="0012677F" w:rsidP="006D4193">
      <w:pPr>
        <w:suppressAutoHyphens/>
        <w:rPr>
          <w:b/>
          <w:sz w:val="22"/>
          <w:szCs w:val="22"/>
        </w:rPr>
      </w:pPr>
    </w:p>
    <w:p w14:paraId="0F156355" w14:textId="77777777" w:rsidR="0012677F" w:rsidRPr="00717F04" w:rsidRDefault="0012677F" w:rsidP="0012677F">
      <w:pPr>
        <w:spacing w:line="360" w:lineRule="auto"/>
        <w:ind w:right="-2" w:hanging="2"/>
        <w:jc w:val="center"/>
      </w:pPr>
      <w:r w:rsidRPr="00717F04">
        <w:rPr>
          <w:rFonts w:eastAsia="Arial"/>
          <w:sz w:val="20"/>
          <w:szCs w:val="20"/>
        </w:rPr>
        <w:t>__________________________________</w:t>
      </w:r>
    </w:p>
    <w:p w14:paraId="42907118" w14:textId="3BDB0C82" w:rsidR="0012677F" w:rsidRPr="00717F04" w:rsidRDefault="00EE48D4" w:rsidP="0012677F">
      <w:pPr>
        <w:ind w:right="-2"/>
        <w:jc w:val="center"/>
      </w:pPr>
      <w:r>
        <w:rPr>
          <w:rFonts w:eastAsia="Merriweather"/>
          <w:b/>
          <w:bCs/>
          <w:sz w:val="22"/>
          <w:szCs w:val="22"/>
        </w:rPr>
        <w:t>CAMILA DIAS RAMALHO MATTA</w:t>
      </w:r>
    </w:p>
    <w:p w14:paraId="03BBB5A8" w14:textId="1A69A724" w:rsidR="00EE48D4" w:rsidRPr="00EE48D4" w:rsidRDefault="0012677F" w:rsidP="00EE48D4">
      <w:pPr>
        <w:ind w:right="-2"/>
        <w:jc w:val="center"/>
        <w:rPr>
          <w:bCs/>
          <w:sz w:val="22"/>
          <w:szCs w:val="22"/>
        </w:rPr>
      </w:pPr>
      <w:r w:rsidRPr="00EE48D4">
        <w:rPr>
          <w:bCs/>
          <w:sz w:val="22"/>
          <w:szCs w:val="22"/>
        </w:rPr>
        <w:t>Secretária</w:t>
      </w:r>
      <w:r w:rsidR="00EE48D4">
        <w:rPr>
          <w:bCs/>
          <w:sz w:val="22"/>
          <w:szCs w:val="22"/>
        </w:rPr>
        <w:t xml:space="preserve"> Municipal</w:t>
      </w:r>
      <w:r w:rsidRPr="00EE48D4">
        <w:rPr>
          <w:bCs/>
          <w:sz w:val="22"/>
          <w:szCs w:val="22"/>
        </w:rPr>
        <w:t xml:space="preserve"> de </w:t>
      </w:r>
      <w:r w:rsidR="00EE48D4" w:rsidRPr="00EE48D4">
        <w:rPr>
          <w:bCs/>
          <w:sz w:val="22"/>
          <w:szCs w:val="22"/>
        </w:rPr>
        <w:t>Agricultura e Pecuária</w:t>
      </w:r>
    </w:p>
    <w:p w14:paraId="793611FD" w14:textId="77777777" w:rsidR="00EE48D4" w:rsidRDefault="00EE48D4" w:rsidP="00EE48D4">
      <w:pPr>
        <w:ind w:right="-2"/>
        <w:jc w:val="center"/>
        <w:rPr>
          <w:b/>
          <w:sz w:val="22"/>
          <w:szCs w:val="22"/>
        </w:rPr>
      </w:pPr>
    </w:p>
    <w:p w14:paraId="4DA623CD" w14:textId="77777777" w:rsidR="00EE48D4" w:rsidRDefault="00EE48D4" w:rsidP="00EE48D4">
      <w:pPr>
        <w:ind w:right="-2"/>
        <w:jc w:val="center"/>
        <w:rPr>
          <w:b/>
          <w:sz w:val="22"/>
          <w:szCs w:val="22"/>
        </w:rPr>
      </w:pPr>
    </w:p>
    <w:p w14:paraId="436FAF35" w14:textId="25ADC3E0" w:rsidR="00EE48D4" w:rsidRPr="00EE48D4" w:rsidRDefault="00EE48D4" w:rsidP="00EE48D4">
      <w:pPr>
        <w:spacing w:line="360" w:lineRule="auto"/>
        <w:ind w:right="-2" w:hanging="2"/>
        <w:jc w:val="center"/>
      </w:pPr>
      <w:r w:rsidRPr="00717F04">
        <w:rPr>
          <w:rFonts w:eastAsia="Arial"/>
          <w:sz w:val="20"/>
          <w:szCs w:val="20"/>
        </w:rPr>
        <w:t>__________________________________</w:t>
      </w:r>
    </w:p>
    <w:p w14:paraId="3BC69D92" w14:textId="77777777" w:rsidR="00EE48D4" w:rsidRDefault="00EE48D4" w:rsidP="00EE48D4">
      <w:pPr>
        <w:pStyle w:val="Standard"/>
        <w:ind w:left="0" w:right="-284" w:firstLine="0"/>
        <w:jc w:val="center"/>
        <w:outlineLvl w:val="9"/>
        <w:rPr>
          <w:sz w:val="22"/>
        </w:rPr>
      </w:pPr>
      <w:r w:rsidRPr="00690CF5">
        <w:rPr>
          <w:b/>
          <w:bCs/>
          <w:sz w:val="22"/>
        </w:rPr>
        <w:t>DANILO ANDRÉ DE OLIVEIRA RAMALHO MATTA</w:t>
      </w:r>
    </w:p>
    <w:p w14:paraId="4D97B02C" w14:textId="77777777" w:rsidR="00EE48D4" w:rsidRDefault="00EE48D4" w:rsidP="00EE48D4">
      <w:pPr>
        <w:pStyle w:val="Standard"/>
        <w:ind w:left="0" w:right="-284" w:firstLine="0"/>
        <w:jc w:val="center"/>
        <w:outlineLvl w:val="9"/>
      </w:pPr>
      <w:r>
        <w:t>Secretário Municipal de Governo</w:t>
      </w:r>
    </w:p>
    <w:p w14:paraId="30E0D135" w14:textId="77777777" w:rsidR="00EE48D4" w:rsidRDefault="00EE48D4" w:rsidP="00EE48D4">
      <w:pPr>
        <w:ind w:right="-2"/>
        <w:jc w:val="center"/>
        <w:rPr>
          <w:b/>
          <w:sz w:val="22"/>
          <w:szCs w:val="22"/>
        </w:rPr>
      </w:pPr>
    </w:p>
    <w:p w14:paraId="79B77BCD" w14:textId="77777777" w:rsidR="0012677F" w:rsidRDefault="0012677F" w:rsidP="006D4193">
      <w:pPr>
        <w:suppressAutoHyphens/>
        <w:rPr>
          <w:b/>
          <w:sz w:val="22"/>
          <w:szCs w:val="22"/>
        </w:rPr>
      </w:pPr>
    </w:p>
    <w:sectPr w:rsidR="0012677F" w:rsidSect="008761D4">
      <w:headerReference w:type="default" r:id="rId13"/>
      <w:footerReference w:type="default" r:id="rId14"/>
      <w:headerReference w:type="first" r:id="rId15"/>
      <w:footerReference w:type="first" r:id="rId16"/>
      <w:pgSz w:w="11906" w:h="16838"/>
      <w:pgMar w:top="2410" w:right="851" w:bottom="992" w:left="1701" w:header="720" w:footer="720" w:gutter="0"/>
      <w:pgNumType w:start="1"/>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774485" w14:textId="77777777" w:rsidR="00B94C20" w:rsidRDefault="00B94C20" w:rsidP="008761D4">
      <w:r>
        <w:separator/>
      </w:r>
    </w:p>
  </w:endnote>
  <w:endnote w:type="continuationSeparator" w:id="0">
    <w:p w14:paraId="18671D80" w14:textId="77777777" w:rsidR="00B94C20" w:rsidRDefault="00B94C20" w:rsidP="00876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OpenSymbol">
    <w:altName w:val="Times New Roman"/>
    <w:charset w:val="00"/>
    <w:family w:val="auto"/>
    <w:pitch w:val="variable"/>
    <w:sig w:usb0="800000AF" w:usb1="1001ECEA" w:usb2="00000000" w:usb3="00000000" w:csb0="80000001" w:csb1="00000000"/>
  </w:font>
  <w:font w:name="Arial">
    <w:panose1 w:val="020B0604020202020204"/>
    <w:charset w:val="00"/>
    <w:family w:val="swiss"/>
    <w:pitch w:val="variable"/>
    <w:sig w:usb0="E0002AFF" w:usb1="C0007843" w:usb2="00000009" w:usb3="00000000" w:csb0="000001FF" w:csb1="00000000"/>
  </w:font>
  <w:font w:name="Liberation Sans">
    <w:altName w:val="Times New Roman"/>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Nyala">
    <w:panose1 w:val="02000504070300020003"/>
    <w:charset w:val="00"/>
    <w:family w:val="auto"/>
    <w:pitch w:val="variable"/>
    <w:sig w:usb0="A000006F" w:usb1="00000000" w:usb2="00000800" w:usb3="00000000" w:csb0="00000093"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erriweather">
    <w:altName w:val="Times New Roman"/>
    <w:charset w:val="00"/>
    <w:family w:val="roman"/>
    <w:pitch w:val="variable"/>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4589E" w14:textId="77777777" w:rsidR="004846D5" w:rsidRDefault="004846D5">
    <w:pPr>
      <w:jc w:val="both"/>
      <w:rPr>
        <w:sz w:val="14"/>
        <w:szCs w:val="14"/>
      </w:rPr>
    </w:pPr>
    <w:r>
      <w:rPr>
        <w:sz w:val="14"/>
        <w:szCs w:val="14"/>
      </w:rPr>
      <w:t xml:space="preserve">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060A6" w14:textId="77777777" w:rsidR="004846D5" w:rsidRDefault="004846D5">
    <w:pPr>
      <w:jc w:val="both"/>
      <w:rPr>
        <w:sz w:val="14"/>
        <w:szCs w:val="14"/>
      </w:rPr>
    </w:pPr>
    <w:r>
      <w:rPr>
        <w:sz w:val="14"/>
        <w:szCs w:val="14"/>
      </w:rPr>
      <w:t xml:space="preserve">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C72173" w14:textId="77777777" w:rsidR="00B94C20" w:rsidRDefault="00B94C20" w:rsidP="008761D4">
      <w:r>
        <w:separator/>
      </w:r>
    </w:p>
  </w:footnote>
  <w:footnote w:type="continuationSeparator" w:id="0">
    <w:p w14:paraId="205A08F6" w14:textId="77777777" w:rsidR="00B94C20" w:rsidRDefault="00B94C20" w:rsidP="008761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4C81D" w14:textId="77777777" w:rsidR="004846D5" w:rsidRDefault="004846D5">
    <w:pPr>
      <w:pStyle w:val="Cabealho"/>
      <w:ind w:left="-57"/>
    </w:pPr>
    <w:r>
      <w:rPr>
        <w:noProof/>
      </w:rPr>
      <w:drawing>
        <wp:anchor distT="0" distB="0" distL="0" distR="0" simplePos="0" relativeHeight="251655168" behindDoc="1" locked="0" layoutInCell="1" allowOverlap="1" wp14:anchorId="15B156F6" wp14:editId="4F61C9F9">
          <wp:simplePos x="0" y="0"/>
          <wp:positionH relativeFrom="column">
            <wp:posOffset>-1270</wp:posOffset>
          </wp:positionH>
          <wp:positionV relativeFrom="paragraph">
            <wp:posOffset>3810</wp:posOffset>
          </wp:positionV>
          <wp:extent cx="979805" cy="1045845"/>
          <wp:effectExtent l="0" t="0" r="0" b="0"/>
          <wp:wrapNone/>
          <wp:docPr id="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979805" cy="1045845"/>
                  </a:xfrm>
                  <a:prstGeom prst="rect">
                    <a:avLst/>
                  </a:prstGeom>
                  <a:noFill/>
                </pic:spPr>
              </pic:pic>
            </a:graphicData>
          </a:graphic>
        </wp:anchor>
      </w:drawing>
    </w:r>
    <w:r>
      <w:rPr>
        <w:noProof/>
      </w:rPr>
      <mc:AlternateContent>
        <mc:Choice Requires="wps">
          <w:drawing>
            <wp:anchor distT="0" distB="0" distL="114300" distR="114300" simplePos="0" relativeHeight="251658240" behindDoc="0" locked="0" layoutInCell="0" allowOverlap="1" wp14:anchorId="758E2E8B" wp14:editId="6A9C8992">
              <wp:simplePos x="0" y="0"/>
              <wp:positionH relativeFrom="column">
                <wp:posOffset>1028700</wp:posOffset>
              </wp:positionH>
              <wp:positionV relativeFrom="paragraph">
                <wp:posOffset>12065</wp:posOffset>
              </wp:positionV>
              <wp:extent cx="4241800" cy="864235"/>
              <wp:effectExtent l="0" t="2540" r="0" b="0"/>
              <wp:wrapNone/>
              <wp:docPr id="4"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1800" cy="864235"/>
                      </a:xfrm>
                      <a:custGeom>
                        <a:avLst/>
                        <a:gdLst>
                          <a:gd name="T0" fmla="*/ 0 w 1000"/>
                          <a:gd name="T1" fmla="*/ 0 h 1000"/>
                          <a:gd name="T2" fmla="*/ -127 w 1000"/>
                          <a:gd name="T3" fmla="*/ 0 h 1000"/>
                          <a:gd name="T4" fmla="*/ -127 w 1000"/>
                          <a:gd name="T5" fmla="*/ -127 h 1000"/>
                          <a:gd name="T6" fmla="*/ 0 w 1000"/>
                          <a:gd name="T7" fmla="*/ -127 h 1000"/>
                        </a:gdLst>
                        <a:ahLst/>
                        <a:cxnLst>
                          <a:cxn ang="0">
                            <a:pos x="T0" y="T1"/>
                          </a:cxn>
                          <a:cxn ang="0">
                            <a:pos x="T2" y="T3"/>
                          </a:cxn>
                          <a:cxn ang="0">
                            <a:pos x="T4" y="T5"/>
                          </a:cxn>
                          <a:cxn ang="0">
                            <a:pos x="T6" y="T7"/>
                          </a:cxn>
                        </a:cxnLst>
                        <a:rect l="0" t="0" r="r" b="b"/>
                        <a:pathLst>
                          <a:path w="1000" h="1000">
                            <a:moveTo>
                              <a:pt x="0" y="0"/>
                            </a:moveTo>
                            <a:lnTo>
                              <a:pt x="-127" y="0"/>
                            </a:lnTo>
                            <a:lnTo>
                              <a:pt x="-127" y="-127"/>
                            </a:lnTo>
                            <a:lnTo>
                              <a:pt x="0" y="-127"/>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33CA0B9" id="Retângulo 6" o:spid="_x0000_s1026" style="position:absolute;margin-left:81pt;margin-top:.95pt;width:334pt;height:6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" o:allowincell="f" path="m,l-127,r,-127l,-127,,xe" filled="f" stroked="f" strokecolor="#3465a4">
              <v:path o:connecttype="custom" o:connectlocs="0,0;-538709,0;-538709,-109758;0,-109758" o:connectangles="0,0,0,0"/>
            </v:shape>
          </w:pict>
        </mc:Fallback>
      </mc:AlternateContent>
    </w:r>
  </w:p>
  <w:p w14:paraId="518DE3AA" w14:textId="77777777" w:rsidR="004846D5" w:rsidRDefault="004846D5">
    <w:pPr>
      <w:pStyle w:val="Contedodoquadrouser"/>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4B63D683" w14:textId="77777777" w:rsidR="004846D5" w:rsidRDefault="004846D5">
    <w:pPr>
      <w:tabs>
        <w:tab w:val="center" w:pos="4252"/>
        <w:tab w:val="right" w:pos="8504"/>
      </w:tabs>
      <w:ind w:hanging="2"/>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60847" w14:textId="77777777" w:rsidR="004846D5" w:rsidRDefault="004846D5">
    <w:pPr>
      <w:pStyle w:val="Cabealho"/>
      <w:ind w:left="-57"/>
    </w:pPr>
    <w:r>
      <w:rPr>
        <w:noProof/>
      </w:rPr>
      <w:drawing>
        <wp:anchor distT="0" distB="0" distL="0" distR="0" simplePos="0" relativeHeight="251656192" behindDoc="1" locked="0" layoutInCell="1" allowOverlap="1" wp14:anchorId="1256A8A4" wp14:editId="2190660F">
          <wp:simplePos x="0" y="0"/>
          <wp:positionH relativeFrom="column">
            <wp:posOffset>-1270</wp:posOffset>
          </wp:positionH>
          <wp:positionV relativeFrom="paragraph">
            <wp:posOffset>3810</wp:posOffset>
          </wp:positionV>
          <wp:extent cx="979805" cy="1045845"/>
          <wp:effectExtent l="0" t="0" r="0" b="0"/>
          <wp:wrapNone/>
          <wp:docPr id="3"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1"/>
                  <pic:cNvPicPr>
                    <a:picLocks noChangeAspect="1" noChangeArrowheads="1"/>
                  </pic:cNvPicPr>
                </pic:nvPicPr>
                <pic:blipFill>
                  <a:blip r:embed="rId1"/>
                  <a:stretch>
                    <a:fillRect/>
                  </a:stretch>
                </pic:blipFill>
                <pic:spPr bwMode="auto">
                  <a:xfrm>
                    <a:off x="0" y="0"/>
                    <a:ext cx="979805" cy="1045845"/>
                  </a:xfrm>
                  <a:prstGeom prst="rect">
                    <a:avLst/>
                  </a:prstGeom>
                  <a:noFill/>
                </pic:spPr>
              </pic:pic>
            </a:graphicData>
          </a:graphic>
        </wp:anchor>
      </w:drawing>
    </w:r>
    <w:r>
      <w:rPr>
        <w:noProof/>
      </w:rPr>
      <mc:AlternateContent>
        <mc:Choice Requires="wps">
          <w:drawing>
            <wp:anchor distT="0" distB="0" distL="114300" distR="114300" simplePos="0" relativeHeight="251660288" behindDoc="0" locked="0" layoutInCell="0" allowOverlap="1" wp14:anchorId="3BA8160E" wp14:editId="3A62F14D">
              <wp:simplePos x="0" y="0"/>
              <wp:positionH relativeFrom="column">
                <wp:posOffset>1028700</wp:posOffset>
              </wp:positionH>
              <wp:positionV relativeFrom="paragraph">
                <wp:posOffset>12065</wp:posOffset>
              </wp:positionV>
              <wp:extent cx="4241800" cy="864235"/>
              <wp:effectExtent l="0" t="2540" r="0" b="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41800" cy="864235"/>
                      </a:xfrm>
                      <a:custGeom>
                        <a:avLst/>
                        <a:gdLst>
                          <a:gd name="T0" fmla="*/ 0 w 1000"/>
                          <a:gd name="T1" fmla="*/ 0 h 1000"/>
                          <a:gd name="T2" fmla="*/ -127 w 1000"/>
                          <a:gd name="T3" fmla="*/ 0 h 1000"/>
                          <a:gd name="T4" fmla="*/ -127 w 1000"/>
                          <a:gd name="T5" fmla="*/ -127 h 1000"/>
                          <a:gd name="T6" fmla="*/ 0 w 1000"/>
                          <a:gd name="T7" fmla="*/ -127 h 1000"/>
                        </a:gdLst>
                        <a:ahLst/>
                        <a:cxnLst>
                          <a:cxn ang="0">
                            <a:pos x="T0" y="T1"/>
                          </a:cxn>
                          <a:cxn ang="0">
                            <a:pos x="T2" y="T3"/>
                          </a:cxn>
                          <a:cxn ang="0">
                            <a:pos x="T4" y="T5"/>
                          </a:cxn>
                          <a:cxn ang="0">
                            <a:pos x="T6" y="T7"/>
                          </a:cxn>
                        </a:cxnLst>
                        <a:rect l="0" t="0" r="r" b="b"/>
                        <a:pathLst>
                          <a:path w="1000" h="1000">
                            <a:moveTo>
                              <a:pt x="0" y="0"/>
                            </a:moveTo>
                            <a:lnTo>
                              <a:pt x="-127" y="0"/>
                            </a:lnTo>
                            <a:lnTo>
                              <a:pt x="-127" y="-127"/>
                            </a:lnTo>
                            <a:lnTo>
                              <a:pt x="0" y="-127"/>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7F8CCFC" id="Freeform 1" o:spid="_x0000_s1026" style="position:absolute;margin-left:81pt;margin-top:.95pt;width:334pt;height:6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" o:allowincell="f" path="m,l-127,r,-127l,-127,,xe" filled="f" stroked="f" strokecolor="#3465a4">
              <v:path o:connecttype="custom" o:connectlocs="0,0;-538709,0;-538709,-109758;0,-109758" o:connectangles="0,0,0,0"/>
            </v:shape>
          </w:pict>
        </mc:Fallback>
      </mc:AlternateContent>
    </w:r>
  </w:p>
  <w:p w14:paraId="76086EEC" w14:textId="77777777" w:rsidR="004846D5" w:rsidRDefault="004846D5">
    <w:pPr>
      <w:pStyle w:val="Contedodoquadrouser"/>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3C94397D" w14:textId="77777777" w:rsidR="004846D5" w:rsidRDefault="004846D5">
    <w:pPr>
      <w:tabs>
        <w:tab w:val="center" w:pos="4252"/>
        <w:tab w:val="right" w:pos="8504"/>
      </w:tabs>
      <w:ind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1781D"/>
    <w:multiLevelType w:val="hybridMultilevel"/>
    <w:tmpl w:val="70002CA0"/>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1">
    <w:nsid w:val="075A4B2B"/>
    <w:multiLevelType w:val="hybridMultilevel"/>
    <w:tmpl w:val="E08C0C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83044D1"/>
    <w:multiLevelType w:val="hybridMultilevel"/>
    <w:tmpl w:val="AE488DC0"/>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3">
    <w:nsid w:val="09203F9F"/>
    <w:multiLevelType w:val="multilevel"/>
    <w:tmpl w:val="0DD86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234352"/>
    <w:multiLevelType w:val="hybridMultilevel"/>
    <w:tmpl w:val="E70C567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95F3090"/>
    <w:multiLevelType w:val="hybridMultilevel"/>
    <w:tmpl w:val="A6E41C24"/>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6">
    <w:nsid w:val="0B45038A"/>
    <w:multiLevelType w:val="hybridMultilevel"/>
    <w:tmpl w:val="F5F2006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0DC27D53"/>
    <w:multiLevelType w:val="hybridMultilevel"/>
    <w:tmpl w:val="F3B8875A"/>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8">
    <w:nsid w:val="0E131B54"/>
    <w:multiLevelType w:val="hybridMultilevel"/>
    <w:tmpl w:val="2506ADFA"/>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9">
    <w:nsid w:val="0FDB64F0"/>
    <w:multiLevelType w:val="hybridMultilevel"/>
    <w:tmpl w:val="1CCC14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A0857C3"/>
    <w:multiLevelType w:val="multilevel"/>
    <w:tmpl w:val="6C205E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A166954"/>
    <w:multiLevelType w:val="hybridMultilevel"/>
    <w:tmpl w:val="ECF64C52"/>
    <w:lvl w:ilvl="0" w:tplc="0416000B">
      <w:start w:val="1"/>
      <w:numFmt w:val="bullet"/>
      <w:lvlText w:val=""/>
      <w:lvlJc w:val="left"/>
      <w:pPr>
        <w:ind w:left="718" w:hanging="360"/>
      </w:pPr>
      <w:rPr>
        <w:rFonts w:ascii="Wingdings" w:hAnsi="Wingdings"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12">
    <w:nsid w:val="1B7873B6"/>
    <w:multiLevelType w:val="multilevel"/>
    <w:tmpl w:val="AF7E2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D421670"/>
    <w:multiLevelType w:val="hybridMultilevel"/>
    <w:tmpl w:val="12EC6142"/>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1DCE1123"/>
    <w:multiLevelType w:val="multilevel"/>
    <w:tmpl w:val="41FA7A08"/>
    <w:lvl w:ilvl="0">
      <w:start w:val="1"/>
      <w:numFmt w:val="decimal"/>
      <w:lvlText w:val="%1."/>
      <w:lvlJc w:val="left"/>
      <w:pPr>
        <w:tabs>
          <w:tab w:val="num" w:pos="0"/>
        </w:tabs>
        <w:ind w:left="358" w:hanging="360"/>
      </w:p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abstractNum w:abstractNumId="15">
    <w:nsid w:val="23041967"/>
    <w:multiLevelType w:val="hybridMultilevel"/>
    <w:tmpl w:val="51164FB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58233C6"/>
    <w:multiLevelType w:val="hybridMultilevel"/>
    <w:tmpl w:val="E3FE3E3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8347A67"/>
    <w:multiLevelType w:val="hybridMultilevel"/>
    <w:tmpl w:val="27AEA9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BF9322B"/>
    <w:multiLevelType w:val="hybridMultilevel"/>
    <w:tmpl w:val="C5A4DD52"/>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61448E4"/>
    <w:multiLevelType w:val="hybridMultilevel"/>
    <w:tmpl w:val="1B8AE578"/>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983247C"/>
    <w:multiLevelType w:val="hybridMultilevel"/>
    <w:tmpl w:val="B636D6E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3E42258B"/>
    <w:multiLevelType w:val="hybridMultilevel"/>
    <w:tmpl w:val="0570DA8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F3C1175"/>
    <w:multiLevelType w:val="hybridMultilevel"/>
    <w:tmpl w:val="668807A6"/>
    <w:lvl w:ilvl="0" w:tplc="04160017">
      <w:start w:val="1"/>
      <w:numFmt w:val="lowerLetter"/>
      <w:lvlText w:val="%1)"/>
      <w:lvlJc w:val="left"/>
      <w:pPr>
        <w:ind w:left="644"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F747DF9"/>
    <w:multiLevelType w:val="hybridMultilevel"/>
    <w:tmpl w:val="9D483AD2"/>
    <w:lvl w:ilvl="0" w:tplc="046ABF98">
      <w:start w:val="1"/>
      <w:numFmt w:val="lowerLetter"/>
      <w:lvlText w:val="%1)"/>
      <w:lvlJc w:val="left"/>
      <w:pPr>
        <w:ind w:left="358" w:hanging="360"/>
      </w:pPr>
      <w:rPr>
        <w:rFonts w:hint="default"/>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24">
    <w:nsid w:val="44081FE1"/>
    <w:multiLevelType w:val="hybridMultilevel"/>
    <w:tmpl w:val="533C75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45175255"/>
    <w:multiLevelType w:val="hybridMultilevel"/>
    <w:tmpl w:val="89E6D30C"/>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26">
    <w:nsid w:val="472E74A8"/>
    <w:multiLevelType w:val="multilevel"/>
    <w:tmpl w:val="314A4E64"/>
    <w:lvl w:ilvl="0">
      <w:start w:val="1"/>
      <w:numFmt w:val="decimal"/>
      <w:lvlText w:val="%1."/>
      <w:lvlJc w:val="left"/>
      <w:pPr>
        <w:tabs>
          <w:tab w:val="num" w:pos="0"/>
        </w:tabs>
        <w:ind w:left="358" w:hanging="360"/>
      </w:pPr>
    </w:lvl>
    <w:lvl w:ilvl="1">
      <w:start w:val="4"/>
      <w:numFmt w:val="decimal"/>
      <w:lvlText w:val="%1.%2."/>
      <w:lvlJc w:val="left"/>
      <w:pPr>
        <w:tabs>
          <w:tab w:val="num" w:pos="0"/>
        </w:tabs>
        <w:ind w:left="539" w:hanging="540"/>
      </w:pPr>
    </w:lvl>
    <w:lvl w:ilvl="2">
      <w:start w:val="4"/>
      <w:numFmt w:val="decimal"/>
      <w:lvlText w:val="%1.%2.%3."/>
      <w:lvlJc w:val="left"/>
      <w:pPr>
        <w:tabs>
          <w:tab w:val="num" w:pos="0"/>
        </w:tabs>
        <w:ind w:left="720" w:hanging="720"/>
      </w:pPr>
    </w:lvl>
    <w:lvl w:ilvl="3">
      <w:start w:val="1"/>
      <w:numFmt w:val="decimal"/>
      <w:lvlText w:val="%1.%2.%3.%4."/>
      <w:lvlJc w:val="left"/>
      <w:pPr>
        <w:tabs>
          <w:tab w:val="num" w:pos="0"/>
        </w:tabs>
        <w:ind w:left="721" w:hanging="720"/>
      </w:pPr>
    </w:lvl>
    <w:lvl w:ilvl="4">
      <w:start w:val="1"/>
      <w:numFmt w:val="decimal"/>
      <w:lvlText w:val="%1.%2.%3.%4.%5."/>
      <w:lvlJc w:val="left"/>
      <w:pPr>
        <w:tabs>
          <w:tab w:val="num" w:pos="0"/>
        </w:tabs>
        <w:ind w:left="1082" w:hanging="1080"/>
      </w:pPr>
    </w:lvl>
    <w:lvl w:ilvl="5">
      <w:start w:val="1"/>
      <w:numFmt w:val="decimal"/>
      <w:lvlText w:val="%1.%2.%3.%4.%5.%6."/>
      <w:lvlJc w:val="left"/>
      <w:pPr>
        <w:tabs>
          <w:tab w:val="num" w:pos="0"/>
        </w:tabs>
        <w:ind w:left="1083" w:hanging="1080"/>
      </w:pPr>
    </w:lvl>
    <w:lvl w:ilvl="6">
      <w:start w:val="1"/>
      <w:numFmt w:val="decimal"/>
      <w:lvlText w:val="%1.%2.%3.%4.%5.%6.%7."/>
      <w:lvlJc w:val="left"/>
      <w:pPr>
        <w:tabs>
          <w:tab w:val="num" w:pos="0"/>
        </w:tabs>
        <w:ind w:left="1444" w:hanging="1440"/>
      </w:pPr>
    </w:lvl>
    <w:lvl w:ilvl="7">
      <w:start w:val="1"/>
      <w:numFmt w:val="decimal"/>
      <w:lvlText w:val="%1.%2.%3.%4.%5.%6.%7.%8."/>
      <w:lvlJc w:val="left"/>
      <w:pPr>
        <w:tabs>
          <w:tab w:val="num" w:pos="0"/>
        </w:tabs>
        <w:ind w:left="1445" w:hanging="1440"/>
      </w:pPr>
    </w:lvl>
    <w:lvl w:ilvl="8">
      <w:start w:val="1"/>
      <w:numFmt w:val="decimal"/>
      <w:lvlText w:val="%1.%2.%3.%4.%5.%6.%7.%8.%9."/>
      <w:lvlJc w:val="left"/>
      <w:pPr>
        <w:tabs>
          <w:tab w:val="num" w:pos="0"/>
        </w:tabs>
        <w:ind w:left="1806" w:hanging="1800"/>
      </w:pPr>
    </w:lvl>
  </w:abstractNum>
  <w:abstractNum w:abstractNumId="27">
    <w:nsid w:val="48EB2621"/>
    <w:multiLevelType w:val="hybridMultilevel"/>
    <w:tmpl w:val="FB0486C0"/>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28">
    <w:nsid w:val="51683F6C"/>
    <w:multiLevelType w:val="hybridMultilevel"/>
    <w:tmpl w:val="CB1A1D7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9491008"/>
    <w:multiLevelType w:val="multilevel"/>
    <w:tmpl w:val="F9F4A76A"/>
    <w:lvl w:ilvl="0">
      <w:start w:val="1"/>
      <w:numFmt w:val="decimal"/>
      <w:lvlText w:val="%1."/>
      <w:lvlJc w:val="left"/>
      <w:pPr>
        <w:tabs>
          <w:tab w:val="num" w:pos="0"/>
        </w:tabs>
        <w:ind w:left="568" w:hanging="570"/>
      </w:pPr>
    </w:lvl>
    <w:lvl w:ilvl="1">
      <w:start w:val="1"/>
      <w:numFmt w:val="decimal"/>
      <w:lvlText w:val="%1.%2."/>
      <w:lvlJc w:val="left"/>
      <w:pPr>
        <w:tabs>
          <w:tab w:val="num" w:pos="0"/>
        </w:tabs>
        <w:ind w:left="358" w:hanging="360"/>
      </w:pPr>
      <w:rPr>
        <w:b/>
        <w:bCs/>
      </w:rPr>
    </w:lvl>
    <w:lvl w:ilvl="2">
      <w:start w:val="1"/>
      <w:numFmt w:val="decimal"/>
      <w:lvlText w:val="%1.%2.%3."/>
      <w:lvlJc w:val="left"/>
      <w:pPr>
        <w:tabs>
          <w:tab w:val="num" w:pos="0"/>
        </w:tabs>
        <w:ind w:left="718" w:hanging="720"/>
      </w:pPr>
      <w:rPr>
        <w:b/>
      </w:rPr>
    </w:lvl>
    <w:lvl w:ilvl="3">
      <w:start w:val="1"/>
      <w:numFmt w:val="decimal"/>
      <w:lvlText w:val="%1.%2.%3.%4."/>
      <w:lvlJc w:val="left"/>
      <w:pPr>
        <w:tabs>
          <w:tab w:val="num" w:pos="0"/>
        </w:tabs>
        <w:ind w:left="718" w:hanging="720"/>
      </w:pPr>
    </w:lvl>
    <w:lvl w:ilvl="4">
      <w:start w:val="1"/>
      <w:numFmt w:val="decimal"/>
      <w:lvlText w:val="%1.%2.%3.%4.%5."/>
      <w:lvlJc w:val="left"/>
      <w:pPr>
        <w:tabs>
          <w:tab w:val="num" w:pos="0"/>
        </w:tabs>
        <w:ind w:left="1078" w:hanging="1080"/>
      </w:pPr>
    </w:lvl>
    <w:lvl w:ilvl="5">
      <w:start w:val="1"/>
      <w:numFmt w:val="decimal"/>
      <w:lvlText w:val="%1.%2.%3.%4.%5.%6."/>
      <w:lvlJc w:val="left"/>
      <w:pPr>
        <w:tabs>
          <w:tab w:val="num" w:pos="0"/>
        </w:tabs>
        <w:ind w:left="1078" w:hanging="1080"/>
      </w:pPr>
    </w:lvl>
    <w:lvl w:ilvl="6">
      <w:start w:val="1"/>
      <w:numFmt w:val="decimal"/>
      <w:lvlText w:val="%1.%2.%3.%4.%5.%6.%7."/>
      <w:lvlJc w:val="left"/>
      <w:pPr>
        <w:tabs>
          <w:tab w:val="num" w:pos="0"/>
        </w:tabs>
        <w:ind w:left="1438" w:hanging="1440"/>
      </w:pPr>
    </w:lvl>
    <w:lvl w:ilvl="7">
      <w:start w:val="1"/>
      <w:numFmt w:val="decimal"/>
      <w:lvlText w:val="%1.%2.%3.%4.%5.%6.%7.%8."/>
      <w:lvlJc w:val="left"/>
      <w:pPr>
        <w:tabs>
          <w:tab w:val="num" w:pos="0"/>
        </w:tabs>
        <w:ind w:left="1438" w:hanging="1440"/>
      </w:pPr>
    </w:lvl>
    <w:lvl w:ilvl="8">
      <w:start w:val="1"/>
      <w:numFmt w:val="decimal"/>
      <w:lvlText w:val="%1.%2.%3.%4.%5.%6.%7.%8.%9."/>
      <w:lvlJc w:val="left"/>
      <w:pPr>
        <w:tabs>
          <w:tab w:val="num" w:pos="0"/>
        </w:tabs>
        <w:ind w:left="1798" w:hanging="1800"/>
      </w:pPr>
    </w:lvl>
  </w:abstractNum>
  <w:abstractNum w:abstractNumId="30">
    <w:nsid w:val="619C7246"/>
    <w:multiLevelType w:val="hybridMultilevel"/>
    <w:tmpl w:val="7EF4F87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21E6576"/>
    <w:multiLevelType w:val="multilevel"/>
    <w:tmpl w:val="6A24572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nsid w:val="6AFB6CB1"/>
    <w:multiLevelType w:val="hybridMultilevel"/>
    <w:tmpl w:val="10644F7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76A73BEF"/>
    <w:multiLevelType w:val="hybridMultilevel"/>
    <w:tmpl w:val="E342D970"/>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34">
    <w:nsid w:val="775B250D"/>
    <w:multiLevelType w:val="multilevel"/>
    <w:tmpl w:val="C5EC78A4"/>
    <w:lvl w:ilvl="0">
      <w:start w:val="1"/>
      <w:numFmt w:val="decimal"/>
      <w:lvlText w:val=" %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7849677F"/>
    <w:multiLevelType w:val="hybridMultilevel"/>
    <w:tmpl w:val="7CA075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78620951"/>
    <w:multiLevelType w:val="hybridMultilevel"/>
    <w:tmpl w:val="1CDA4E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7AFA24F4"/>
    <w:multiLevelType w:val="multilevel"/>
    <w:tmpl w:val="D66C8AA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D9F215A"/>
    <w:multiLevelType w:val="hybridMultilevel"/>
    <w:tmpl w:val="6DDCEC6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9"/>
  </w:num>
  <w:num w:numId="2">
    <w:abstractNumId w:val="14"/>
  </w:num>
  <w:num w:numId="3">
    <w:abstractNumId w:val="34"/>
  </w:num>
  <w:num w:numId="4">
    <w:abstractNumId w:val="26"/>
  </w:num>
  <w:num w:numId="5">
    <w:abstractNumId w:val="31"/>
  </w:num>
  <w:num w:numId="6">
    <w:abstractNumId w:val="38"/>
  </w:num>
  <w:num w:numId="7">
    <w:abstractNumId w:val="28"/>
  </w:num>
  <w:num w:numId="8">
    <w:abstractNumId w:val="36"/>
  </w:num>
  <w:num w:numId="9">
    <w:abstractNumId w:val="22"/>
  </w:num>
  <w:num w:numId="10">
    <w:abstractNumId w:val="7"/>
  </w:num>
  <w:num w:numId="11">
    <w:abstractNumId w:val="33"/>
  </w:num>
  <w:num w:numId="12">
    <w:abstractNumId w:val="2"/>
  </w:num>
  <w:num w:numId="13">
    <w:abstractNumId w:val="8"/>
  </w:num>
  <w:num w:numId="14">
    <w:abstractNumId w:val="25"/>
  </w:num>
  <w:num w:numId="15">
    <w:abstractNumId w:val="0"/>
  </w:num>
  <w:num w:numId="16">
    <w:abstractNumId w:val="27"/>
  </w:num>
  <w:num w:numId="17">
    <w:abstractNumId w:val="5"/>
  </w:num>
  <w:num w:numId="18">
    <w:abstractNumId w:val="9"/>
  </w:num>
  <w:num w:numId="19">
    <w:abstractNumId w:val="13"/>
  </w:num>
  <w:num w:numId="20">
    <w:abstractNumId w:val="11"/>
  </w:num>
  <w:num w:numId="21">
    <w:abstractNumId w:val="20"/>
  </w:num>
  <w:num w:numId="22">
    <w:abstractNumId w:val="19"/>
  </w:num>
  <w:num w:numId="23">
    <w:abstractNumId w:val="32"/>
  </w:num>
  <w:num w:numId="24">
    <w:abstractNumId w:val="16"/>
  </w:num>
  <w:num w:numId="25">
    <w:abstractNumId w:val="21"/>
  </w:num>
  <w:num w:numId="26">
    <w:abstractNumId w:val="1"/>
  </w:num>
  <w:num w:numId="27">
    <w:abstractNumId w:val="4"/>
  </w:num>
  <w:num w:numId="28">
    <w:abstractNumId w:val="17"/>
  </w:num>
  <w:num w:numId="29">
    <w:abstractNumId w:val="23"/>
  </w:num>
  <w:num w:numId="30">
    <w:abstractNumId w:val="6"/>
  </w:num>
  <w:num w:numId="31">
    <w:abstractNumId w:val="24"/>
  </w:num>
  <w:num w:numId="32">
    <w:abstractNumId w:val="10"/>
  </w:num>
  <w:num w:numId="33">
    <w:abstractNumId w:val="12"/>
  </w:num>
  <w:num w:numId="34">
    <w:abstractNumId w:val="15"/>
  </w:num>
  <w:num w:numId="35">
    <w:abstractNumId w:val="30"/>
  </w:num>
  <w:num w:numId="36">
    <w:abstractNumId w:val="18"/>
  </w:num>
  <w:num w:numId="37">
    <w:abstractNumId w:val="37"/>
  </w:num>
  <w:num w:numId="38">
    <w:abstractNumId w:val="3"/>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1D4"/>
    <w:rsid w:val="0000223B"/>
    <w:rsid w:val="000067AB"/>
    <w:rsid w:val="00020ED8"/>
    <w:rsid w:val="000261C8"/>
    <w:rsid w:val="000403C3"/>
    <w:rsid w:val="00055826"/>
    <w:rsid w:val="000572D7"/>
    <w:rsid w:val="00085447"/>
    <w:rsid w:val="00087F35"/>
    <w:rsid w:val="000929C0"/>
    <w:rsid w:val="00097BE1"/>
    <w:rsid w:val="00097F63"/>
    <w:rsid w:val="000D5070"/>
    <w:rsid w:val="000F3368"/>
    <w:rsid w:val="0010210F"/>
    <w:rsid w:val="001075F3"/>
    <w:rsid w:val="00114E79"/>
    <w:rsid w:val="00115C00"/>
    <w:rsid w:val="0012677F"/>
    <w:rsid w:val="0013794A"/>
    <w:rsid w:val="00140E27"/>
    <w:rsid w:val="00150D60"/>
    <w:rsid w:val="001633B9"/>
    <w:rsid w:val="001661B5"/>
    <w:rsid w:val="00167D38"/>
    <w:rsid w:val="00170F4E"/>
    <w:rsid w:val="00171023"/>
    <w:rsid w:val="00174356"/>
    <w:rsid w:val="0018000C"/>
    <w:rsid w:val="00180708"/>
    <w:rsid w:val="00181101"/>
    <w:rsid w:val="001965D6"/>
    <w:rsid w:val="0019695F"/>
    <w:rsid w:val="001A071E"/>
    <w:rsid w:val="001C26A5"/>
    <w:rsid w:val="001C7254"/>
    <w:rsid w:val="001E62C2"/>
    <w:rsid w:val="001F324E"/>
    <w:rsid w:val="001F598D"/>
    <w:rsid w:val="0020171F"/>
    <w:rsid w:val="00201F7A"/>
    <w:rsid w:val="002069D9"/>
    <w:rsid w:val="00213A0E"/>
    <w:rsid w:val="00227148"/>
    <w:rsid w:val="00236F42"/>
    <w:rsid w:val="00240A7A"/>
    <w:rsid w:val="00267C3E"/>
    <w:rsid w:val="00270053"/>
    <w:rsid w:val="00273D37"/>
    <w:rsid w:val="00287FDF"/>
    <w:rsid w:val="00291FBB"/>
    <w:rsid w:val="002B652A"/>
    <w:rsid w:val="002B7BD9"/>
    <w:rsid w:val="002C230E"/>
    <w:rsid w:val="002C6FE0"/>
    <w:rsid w:val="002D0DD8"/>
    <w:rsid w:val="002D22B4"/>
    <w:rsid w:val="002D5739"/>
    <w:rsid w:val="002E18C0"/>
    <w:rsid w:val="002E2FE3"/>
    <w:rsid w:val="002E4E10"/>
    <w:rsid w:val="002F03FC"/>
    <w:rsid w:val="002F7D1B"/>
    <w:rsid w:val="00302FFB"/>
    <w:rsid w:val="003047E0"/>
    <w:rsid w:val="00311D53"/>
    <w:rsid w:val="00316158"/>
    <w:rsid w:val="00337250"/>
    <w:rsid w:val="00340100"/>
    <w:rsid w:val="003408D5"/>
    <w:rsid w:val="00342EDA"/>
    <w:rsid w:val="003459D9"/>
    <w:rsid w:val="0036232A"/>
    <w:rsid w:val="00367D67"/>
    <w:rsid w:val="00370B22"/>
    <w:rsid w:val="003745F9"/>
    <w:rsid w:val="00380326"/>
    <w:rsid w:val="003871AD"/>
    <w:rsid w:val="00395380"/>
    <w:rsid w:val="003A02BC"/>
    <w:rsid w:val="003A5C56"/>
    <w:rsid w:val="003C2739"/>
    <w:rsid w:val="003C6D5B"/>
    <w:rsid w:val="003D3DEA"/>
    <w:rsid w:val="003E367A"/>
    <w:rsid w:val="003E6E43"/>
    <w:rsid w:val="00413516"/>
    <w:rsid w:val="00432EE5"/>
    <w:rsid w:val="0044173F"/>
    <w:rsid w:val="00445634"/>
    <w:rsid w:val="00456094"/>
    <w:rsid w:val="00457106"/>
    <w:rsid w:val="004846D5"/>
    <w:rsid w:val="00493412"/>
    <w:rsid w:val="0049407F"/>
    <w:rsid w:val="00497757"/>
    <w:rsid w:val="004A5788"/>
    <w:rsid w:val="004A5F2F"/>
    <w:rsid w:val="004B6B1A"/>
    <w:rsid w:val="004C4DE2"/>
    <w:rsid w:val="004E7AB2"/>
    <w:rsid w:val="004F3D2D"/>
    <w:rsid w:val="00505400"/>
    <w:rsid w:val="005105E0"/>
    <w:rsid w:val="00512663"/>
    <w:rsid w:val="0051294D"/>
    <w:rsid w:val="00520E3B"/>
    <w:rsid w:val="005472B4"/>
    <w:rsid w:val="00550D10"/>
    <w:rsid w:val="005567DD"/>
    <w:rsid w:val="005606B1"/>
    <w:rsid w:val="005714D8"/>
    <w:rsid w:val="00580B05"/>
    <w:rsid w:val="005866BA"/>
    <w:rsid w:val="0059602F"/>
    <w:rsid w:val="005B3557"/>
    <w:rsid w:val="005C247D"/>
    <w:rsid w:val="005C50D0"/>
    <w:rsid w:val="005C58D6"/>
    <w:rsid w:val="005D0452"/>
    <w:rsid w:val="005F4771"/>
    <w:rsid w:val="00604F8E"/>
    <w:rsid w:val="00614D88"/>
    <w:rsid w:val="0061580F"/>
    <w:rsid w:val="00615EA2"/>
    <w:rsid w:val="00620913"/>
    <w:rsid w:val="00624DDA"/>
    <w:rsid w:val="0063591A"/>
    <w:rsid w:val="00643E46"/>
    <w:rsid w:val="00647E16"/>
    <w:rsid w:val="006521C5"/>
    <w:rsid w:val="0066365E"/>
    <w:rsid w:val="00665CEA"/>
    <w:rsid w:val="00666C32"/>
    <w:rsid w:val="00686589"/>
    <w:rsid w:val="006B3382"/>
    <w:rsid w:val="006B4859"/>
    <w:rsid w:val="006C17E8"/>
    <w:rsid w:val="006D3DD4"/>
    <w:rsid w:val="006D4193"/>
    <w:rsid w:val="007063E7"/>
    <w:rsid w:val="007067E8"/>
    <w:rsid w:val="00713911"/>
    <w:rsid w:val="00716ED0"/>
    <w:rsid w:val="00717F04"/>
    <w:rsid w:val="00746DEB"/>
    <w:rsid w:val="00747746"/>
    <w:rsid w:val="007549F6"/>
    <w:rsid w:val="007555B3"/>
    <w:rsid w:val="00756C64"/>
    <w:rsid w:val="00757210"/>
    <w:rsid w:val="0075784C"/>
    <w:rsid w:val="0076258C"/>
    <w:rsid w:val="00770571"/>
    <w:rsid w:val="00791051"/>
    <w:rsid w:val="007929D9"/>
    <w:rsid w:val="00794130"/>
    <w:rsid w:val="00797827"/>
    <w:rsid w:val="007A1B3B"/>
    <w:rsid w:val="007B0622"/>
    <w:rsid w:val="007B4823"/>
    <w:rsid w:val="007B6810"/>
    <w:rsid w:val="007C16F6"/>
    <w:rsid w:val="007D2D23"/>
    <w:rsid w:val="007E78B0"/>
    <w:rsid w:val="008017F2"/>
    <w:rsid w:val="00812953"/>
    <w:rsid w:val="008167B7"/>
    <w:rsid w:val="0081719C"/>
    <w:rsid w:val="008267A8"/>
    <w:rsid w:val="00826FE8"/>
    <w:rsid w:val="00830570"/>
    <w:rsid w:val="0083661A"/>
    <w:rsid w:val="00840B92"/>
    <w:rsid w:val="008502BC"/>
    <w:rsid w:val="008536F6"/>
    <w:rsid w:val="00854DCD"/>
    <w:rsid w:val="00854E17"/>
    <w:rsid w:val="00860953"/>
    <w:rsid w:val="00864ED8"/>
    <w:rsid w:val="00875882"/>
    <w:rsid w:val="008761D4"/>
    <w:rsid w:val="00882A84"/>
    <w:rsid w:val="00884BD0"/>
    <w:rsid w:val="008B4A17"/>
    <w:rsid w:val="008B79C1"/>
    <w:rsid w:val="008D05C7"/>
    <w:rsid w:val="008E0D27"/>
    <w:rsid w:val="008E2375"/>
    <w:rsid w:val="008E3D06"/>
    <w:rsid w:val="008F474D"/>
    <w:rsid w:val="00900029"/>
    <w:rsid w:val="0090359B"/>
    <w:rsid w:val="00906D58"/>
    <w:rsid w:val="00920673"/>
    <w:rsid w:val="0092509A"/>
    <w:rsid w:val="00927D39"/>
    <w:rsid w:val="00940C2A"/>
    <w:rsid w:val="009437A0"/>
    <w:rsid w:val="00973D00"/>
    <w:rsid w:val="009755A0"/>
    <w:rsid w:val="00976842"/>
    <w:rsid w:val="00981131"/>
    <w:rsid w:val="00982C86"/>
    <w:rsid w:val="00997876"/>
    <w:rsid w:val="009A3C4E"/>
    <w:rsid w:val="009A43F0"/>
    <w:rsid w:val="009B6EA9"/>
    <w:rsid w:val="009C6A43"/>
    <w:rsid w:val="009E3F08"/>
    <w:rsid w:val="009F0F0C"/>
    <w:rsid w:val="009F2D67"/>
    <w:rsid w:val="009F4E68"/>
    <w:rsid w:val="00A05F30"/>
    <w:rsid w:val="00A07166"/>
    <w:rsid w:val="00A156F5"/>
    <w:rsid w:val="00A22FE3"/>
    <w:rsid w:val="00A42A47"/>
    <w:rsid w:val="00A435E9"/>
    <w:rsid w:val="00A5053C"/>
    <w:rsid w:val="00A5113C"/>
    <w:rsid w:val="00A70C5F"/>
    <w:rsid w:val="00A86FF4"/>
    <w:rsid w:val="00A97D92"/>
    <w:rsid w:val="00AB7DB2"/>
    <w:rsid w:val="00AC08FC"/>
    <w:rsid w:val="00AE0B26"/>
    <w:rsid w:val="00AE2AFE"/>
    <w:rsid w:val="00AF62AE"/>
    <w:rsid w:val="00B0309B"/>
    <w:rsid w:val="00B1419A"/>
    <w:rsid w:val="00B236A9"/>
    <w:rsid w:val="00B2538C"/>
    <w:rsid w:val="00B426DF"/>
    <w:rsid w:val="00B520D9"/>
    <w:rsid w:val="00B52926"/>
    <w:rsid w:val="00B57738"/>
    <w:rsid w:val="00B62332"/>
    <w:rsid w:val="00B65038"/>
    <w:rsid w:val="00B73950"/>
    <w:rsid w:val="00B87D5F"/>
    <w:rsid w:val="00B93DEC"/>
    <w:rsid w:val="00B94C20"/>
    <w:rsid w:val="00BA77A0"/>
    <w:rsid w:val="00BD2A5C"/>
    <w:rsid w:val="00BE7F0B"/>
    <w:rsid w:val="00BF33DE"/>
    <w:rsid w:val="00BF4A61"/>
    <w:rsid w:val="00C02F3B"/>
    <w:rsid w:val="00C2170C"/>
    <w:rsid w:val="00C36A64"/>
    <w:rsid w:val="00C42309"/>
    <w:rsid w:val="00C44D79"/>
    <w:rsid w:val="00C52AA7"/>
    <w:rsid w:val="00C557F2"/>
    <w:rsid w:val="00C56FC7"/>
    <w:rsid w:val="00C636D9"/>
    <w:rsid w:val="00C7043A"/>
    <w:rsid w:val="00C710D4"/>
    <w:rsid w:val="00C74B61"/>
    <w:rsid w:val="00C77B69"/>
    <w:rsid w:val="00C81499"/>
    <w:rsid w:val="00C95CE0"/>
    <w:rsid w:val="00CA65A8"/>
    <w:rsid w:val="00CA7788"/>
    <w:rsid w:val="00CB2329"/>
    <w:rsid w:val="00CD76F5"/>
    <w:rsid w:val="00CF4FC1"/>
    <w:rsid w:val="00D2086C"/>
    <w:rsid w:val="00D31F32"/>
    <w:rsid w:val="00D3369A"/>
    <w:rsid w:val="00D64113"/>
    <w:rsid w:val="00D725FE"/>
    <w:rsid w:val="00D73A12"/>
    <w:rsid w:val="00D81C3D"/>
    <w:rsid w:val="00D84F27"/>
    <w:rsid w:val="00D954AE"/>
    <w:rsid w:val="00DA37A2"/>
    <w:rsid w:val="00DA56A9"/>
    <w:rsid w:val="00DC1321"/>
    <w:rsid w:val="00DC34B8"/>
    <w:rsid w:val="00DC490D"/>
    <w:rsid w:val="00DC6267"/>
    <w:rsid w:val="00DE1B4E"/>
    <w:rsid w:val="00E02C8B"/>
    <w:rsid w:val="00E02FA7"/>
    <w:rsid w:val="00E052FD"/>
    <w:rsid w:val="00E20AFB"/>
    <w:rsid w:val="00E275CB"/>
    <w:rsid w:val="00E5493D"/>
    <w:rsid w:val="00E676A4"/>
    <w:rsid w:val="00E85FF7"/>
    <w:rsid w:val="00E972FA"/>
    <w:rsid w:val="00EA5341"/>
    <w:rsid w:val="00EB711B"/>
    <w:rsid w:val="00ED1AE5"/>
    <w:rsid w:val="00EE4301"/>
    <w:rsid w:val="00EE48D4"/>
    <w:rsid w:val="00EE6454"/>
    <w:rsid w:val="00EF499F"/>
    <w:rsid w:val="00F01E6F"/>
    <w:rsid w:val="00F02879"/>
    <w:rsid w:val="00F2099C"/>
    <w:rsid w:val="00F24A2B"/>
    <w:rsid w:val="00F31B3C"/>
    <w:rsid w:val="00F41CEA"/>
    <w:rsid w:val="00F42CB1"/>
    <w:rsid w:val="00F46D3C"/>
    <w:rsid w:val="00F50282"/>
    <w:rsid w:val="00F67DB3"/>
    <w:rsid w:val="00F7044A"/>
    <w:rsid w:val="00F723F8"/>
    <w:rsid w:val="00F86BF2"/>
    <w:rsid w:val="00FA1E50"/>
    <w:rsid w:val="00FA2DE9"/>
    <w:rsid w:val="00FA345D"/>
    <w:rsid w:val="00FD18A4"/>
    <w:rsid w:val="00FD2D8E"/>
    <w:rsid w:val="00FD31BA"/>
    <w:rsid w:val="00FD78E2"/>
    <w:rsid w:val="00FE4A16"/>
    <w:rsid w:val="00FF10FC"/>
    <w:rsid w:val="00FF723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95C169"/>
  <w15:docId w15:val="{6376F027-8BFC-45CF-8BC9-720D91B0D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739"/>
    <w:pPr>
      <w:suppressAutoHyphens w:val="0"/>
    </w:pPr>
  </w:style>
  <w:style w:type="paragraph" w:styleId="Ttulo1">
    <w:name w:val="heading 1"/>
    <w:basedOn w:val="Normal"/>
    <w:next w:val="Normal"/>
    <w:qFormat/>
    <w:rsid w:val="008761D4"/>
    <w:pPr>
      <w:keepNext/>
      <w:ind w:left="3969"/>
      <w:jc w:val="both"/>
      <w:outlineLvl w:val="0"/>
    </w:pPr>
    <w:rPr>
      <w:b/>
      <w:szCs w:val="20"/>
      <w:u w:val="single"/>
    </w:rPr>
  </w:style>
  <w:style w:type="paragraph" w:styleId="Ttulo2">
    <w:name w:val="heading 2"/>
    <w:basedOn w:val="Normal"/>
    <w:next w:val="Normal"/>
    <w:qFormat/>
    <w:rsid w:val="008761D4"/>
    <w:pPr>
      <w:keepNext/>
      <w:keepLines/>
      <w:spacing w:before="360" w:after="80"/>
      <w:outlineLvl w:val="1"/>
    </w:pPr>
    <w:rPr>
      <w:b/>
      <w:sz w:val="36"/>
      <w:szCs w:val="36"/>
    </w:rPr>
  </w:style>
  <w:style w:type="paragraph" w:styleId="Ttulo3">
    <w:name w:val="heading 3"/>
    <w:basedOn w:val="Normal"/>
    <w:next w:val="Normal"/>
    <w:qFormat/>
    <w:rsid w:val="008761D4"/>
    <w:pPr>
      <w:keepNext/>
      <w:spacing w:before="240" w:after="60"/>
      <w:outlineLvl w:val="2"/>
    </w:pPr>
    <w:rPr>
      <w:rFonts w:ascii="Calibri Light" w:hAnsi="Calibri Light"/>
      <w:b/>
      <w:bCs/>
      <w:sz w:val="26"/>
      <w:szCs w:val="26"/>
    </w:rPr>
  </w:style>
  <w:style w:type="paragraph" w:styleId="Ttulo4">
    <w:name w:val="heading 4"/>
    <w:basedOn w:val="Normal"/>
    <w:next w:val="Normal"/>
    <w:qFormat/>
    <w:rsid w:val="008761D4"/>
    <w:pPr>
      <w:keepNext/>
      <w:keepLines/>
      <w:spacing w:before="240" w:after="40"/>
      <w:outlineLvl w:val="3"/>
    </w:pPr>
    <w:rPr>
      <w:b/>
    </w:rPr>
  </w:style>
  <w:style w:type="paragraph" w:styleId="Ttulo5">
    <w:name w:val="heading 5"/>
    <w:basedOn w:val="Normal"/>
    <w:next w:val="Normal"/>
    <w:qFormat/>
    <w:rsid w:val="008761D4"/>
    <w:pPr>
      <w:keepNext/>
      <w:keepLines/>
      <w:spacing w:before="220" w:after="40"/>
      <w:outlineLvl w:val="4"/>
    </w:pPr>
    <w:rPr>
      <w:b/>
      <w:sz w:val="22"/>
      <w:szCs w:val="22"/>
    </w:rPr>
  </w:style>
  <w:style w:type="paragraph" w:styleId="Ttulo6">
    <w:name w:val="heading 6"/>
    <w:basedOn w:val="Normal"/>
    <w:next w:val="Normal"/>
    <w:qFormat/>
    <w:rsid w:val="008761D4"/>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uiPriority w:val="99"/>
    <w:qFormat/>
    <w:rsid w:val="008761D4"/>
    <w:rPr>
      <w:w w:val="100"/>
      <w:position w:val="0"/>
      <w:sz w:val="24"/>
      <w:szCs w:val="24"/>
      <w:effect w:val="none"/>
      <w:vertAlign w:val="baseline"/>
      <w:em w:val="none"/>
    </w:rPr>
  </w:style>
  <w:style w:type="character" w:customStyle="1" w:styleId="RodapChar">
    <w:name w:val="Rodapé Char"/>
    <w:qFormat/>
    <w:rsid w:val="008761D4"/>
    <w:rPr>
      <w:w w:val="100"/>
      <w:position w:val="0"/>
      <w:sz w:val="24"/>
      <w:szCs w:val="24"/>
      <w:effect w:val="none"/>
      <w:vertAlign w:val="baseline"/>
      <w:em w:val="none"/>
    </w:rPr>
  </w:style>
  <w:style w:type="character" w:customStyle="1" w:styleId="TextodebaloChar">
    <w:name w:val="Texto de balão Char"/>
    <w:qFormat/>
    <w:rsid w:val="008761D4"/>
    <w:rPr>
      <w:rFonts w:ascii="Segoe UI" w:hAnsi="Segoe UI" w:cs="Segoe UI"/>
      <w:w w:val="100"/>
      <w:position w:val="0"/>
      <w:sz w:val="18"/>
      <w:szCs w:val="18"/>
      <w:effect w:val="none"/>
      <w:vertAlign w:val="baseline"/>
      <w:em w:val="none"/>
    </w:rPr>
  </w:style>
  <w:style w:type="character" w:customStyle="1" w:styleId="Ttulo3Char">
    <w:name w:val="Título 3 Char"/>
    <w:qFormat/>
    <w:rsid w:val="008761D4"/>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sid w:val="008761D4"/>
    <w:rPr>
      <w:w w:val="100"/>
      <w:position w:val="0"/>
      <w:sz w:val="16"/>
      <w:szCs w:val="16"/>
      <w:effect w:val="none"/>
      <w:vertAlign w:val="baseline"/>
      <w:em w:val="none"/>
    </w:rPr>
  </w:style>
  <w:style w:type="character" w:customStyle="1" w:styleId="TextodenotaderodapChar">
    <w:name w:val="Texto de nota de rodapé Char"/>
    <w:basedOn w:val="Fontepargpadro"/>
    <w:link w:val="Textodenotaderodap"/>
    <w:uiPriority w:val="99"/>
    <w:semiHidden/>
    <w:qFormat/>
    <w:rsid w:val="00663379"/>
    <w:rPr>
      <w:sz w:val="20"/>
      <w:szCs w:val="20"/>
      <w:vertAlign w:val="subscript"/>
    </w:rPr>
  </w:style>
  <w:style w:type="character" w:customStyle="1" w:styleId="Caracteresdenotaderodap">
    <w:name w:val="Caracteres de nota de rodapé"/>
    <w:uiPriority w:val="99"/>
    <w:semiHidden/>
    <w:unhideWhenUsed/>
    <w:qFormat/>
    <w:rsid w:val="00663379"/>
    <w:rPr>
      <w:vertAlign w:val="superscript"/>
    </w:rPr>
  </w:style>
  <w:style w:type="character" w:styleId="Refdenotaderodap">
    <w:name w:val="footnote reference"/>
    <w:rsid w:val="008761D4"/>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customStyle="1" w:styleId="MenoPendente1">
    <w:name w:val="Menção Pendente1"/>
    <w:basedOn w:val="Fontepargpadro"/>
    <w:uiPriority w:val="99"/>
    <w:semiHidden/>
    <w:unhideWhenUsed/>
    <w:qFormat/>
    <w:rsid w:val="00645EC7"/>
    <w:rPr>
      <w:color w:val="605E5C"/>
      <w:shd w:val="clear" w:color="auto" w:fill="E1DFDD"/>
    </w:rPr>
  </w:style>
  <w:style w:type="character" w:styleId="Forte">
    <w:name w:val="Strong"/>
    <w:basedOn w:val="Fontepargpadro"/>
    <w:uiPriority w:val="22"/>
    <w:qFormat/>
    <w:rsid w:val="00143DC1"/>
    <w:rPr>
      <w:b/>
      <w:bCs/>
    </w:rPr>
  </w:style>
  <w:style w:type="character" w:customStyle="1" w:styleId="MenoPendente2">
    <w:name w:val="Menção Pendente2"/>
    <w:basedOn w:val="Fontepargpadro"/>
    <w:uiPriority w:val="99"/>
    <w:semiHidden/>
    <w:unhideWhenUsed/>
    <w:qFormat/>
    <w:rsid w:val="006E688C"/>
    <w:rPr>
      <w:color w:val="605E5C"/>
      <w:shd w:val="clear" w:color="auto" w:fill="E1DFDD"/>
    </w:rPr>
  </w:style>
  <w:style w:type="character" w:customStyle="1" w:styleId="Marcadores">
    <w:name w:val="Marcadores"/>
    <w:qFormat/>
    <w:rsid w:val="008761D4"/>
    <w:rPr>
      <w:rFonts w:ascii="OpenSymbol" w:eastAsia="OpenSymbol" w:hAnsi="OpenSymbol" w:cs="OpenSymbol"/>
    </w:rPr>
  </w:style>
  <w:style w:type="character" w:customStyle="1" w:styleId="TextodenotadefimChar">
    <w:name w:val="Texto de nota de fim Char"/>
    <w:basedOn w:val="Fontepargpadro"/>
    <w:link w:val="Textodenotadefim"/>
    <w:uiPriority w:val="99"/>
    <w:semiHidden/>
    <w:qFormat/>
    <w:rsid w:val="002D059C"/>
    <w:rPr>
      <w:sz w:val="20"/>
      <w:szCs w:val="20"/>
    </w:rPr>
  </w:style>
  <w:style w:type="character" w:customStyle="1" w:styleId="Caracteresdenotadefim">
    <w:name w:val="Caracteres de nota de fim"/>
    <w:uiPriority w:val="99"/>
    <w:semiHidden/>
    <w:unhideWhenUsed/>
    <w:qFormat/>
    <w:rsid w:val="002D059C"/>
    <w:rPr>
      <w:vertAlign w:val="superscript"/>
    </w:rPr>
  </w:style>
  <w:style w:type="character" w:styleId="Refdenotadefim">
    <w:name w:val="endnote reference"/>
    <w:rsid w:val="008761D4"/>
    <w:rPr>
      <w:vertAlign w:val="superscript"/>
    </w:rPr>
  </w:style>
  <w:style w:type="character" w:styleId="nfase">
    <w:name w:val="Emphasis"/>
    <w:basedOn w:val="Fontepargpadro"/>
    <w:uiPriority w:val="20"/>
    <w:qFormat/>
    <w:rsid w:val="002D059C"/>
    <w:rPr>
      <w:i/>
      <w:iCs/>
    </w:rPr>
  </w:style>
  <w:style w:type="character" w:customStyle="1" w:styleId="Smbolosdenumerao">
    <w:name w:val="Símbolos de numeração"/>
    <w:qFormat/>
    <w:rsid w:val="008761D4"/>
  </w:style>
  <w:style w:type="character" w:customStyle="1" w:styleId="MenoPendente3">
    <w:name w:val="Menção Pendente3"/>
    <w:basedOn w:val="Fontepargpadro"/>
    <w:qFormat/>
    <w:rsid w:val="008761D4"/>
    <w:rPr>
      <w:color w:val="605E5C"/>
      <w:shd w:val="clear" w:color="auto" w:fill="E1DFDD"/>
    </w:rPr>
  </w:style>
  <w:style w:type="character" w:customStyle="1" w:styleId="TextodecomentrioChar">
    <w:name w:val="Texto de comentário Char"/>
    <w:basedOn w:val="Fontepargpadro"/>
    <w:qFormat/>
    <w:rsid w:val="008761D4"/>
    <w:rPr>
      <w:rFonts w:eastAsia="Times New Roman" w:cs="Times New Roman"/>
      <w:sz w:val="20"/>
      <w:szCs w:val="20"/>
    </w:rPr>
  </w:style>
  <w:style w:type="character" w:styleId="Refdecomentrio">
    <w:name w:val="annotation reference"/>
    <w:basedOn w:val="Fontepargpadro"/>
    <w:qFormat/>
    <w:rsid w:val="008761D4"/>
    <w:rPr>
      <w:sz w:val="16"/>
      <w:szCs w:val="16"/>
    </w:rPr>
  </w:style>
  <w:style w:type="paragraph" w:styleId="Ttulo">
    <w:name w:val="Title"/>
    <w:basedOn w:val="Normal"/>
    <w:next w:val="Corpodetexto"/>
    <w:qFormat/>
    <w:rsid w:val="008761D4"/>
    <w:pPr>
      <w:keepNext/>
      <w:keepLines/>
      <w:spacing w:before="480" w:after="120"/>
    </w:pPr>
    <w:rPr>
      <w:b/>
      <w:sz w:val="72"/>
      <w:szCs w:val="72"/>
    </w:rPr>
  </w:style>
  <w:style w:type="paragraph" w:styleId="Corpodetexto">
    <w:name w:val="Body Text"/>
    <w:basedOn w:val="Normal"/>
    <w:rsid w:val="008761D4"/>
    <w:pPr>
      <w:spacing w:after="140" w:line="276" w:lineRule="auto"/>
    </w:pPr>
  </w:style>
  <w:style w:type="paragraph" w:styleId="Lista">
    <w:name w:val="List"/>
    <w:basedOn w:val="Corpodetexto"/>
    <w:rsid w:val="008761D4"/>
    <w:rPr>
      <w:rFonts w:cs="Arial"/>
    </w:rPr>
  </w:style>
  <w:style w:type="paragraph" w:styleId="Legenda">
    <w:name w:val="caption"/>
    <w:basedOn w:val="Normal"/>
    <w:qFormat/>
    <w:rsid w:val="008761D4"/>
    <w:pPr>
      <w:suppressLineNumbers/>
      <w:spacing w:before="120" w:after="120"/>
    </w:pPr>
    <w:rPr>
      <w:rFonts w:cs="Arial"/>
      <w:i/>
      <w:iCs/>
    </w:rPr>
  </w:style>
  <w:style w:type="paragraph" w:customStyle="1" w:styleId="ndice">
    <w:name w:val="Índice"/>
    <w:basedOn w:val="Normal"/>
    <w:qFormat/>
    <w:rsid w:val="008761D4"/>
    <w:pPr>
      <w:suppressLineNumbers/>
    </w:pPr>
    <w:rPr>
      <w:rFonts w:cs="Arial"/>
    </w:rPr>
  </w:style>
  <w:style w:type="paragraph" w:customStyle="1" w:styleId="Ttulouser">
    <w:name w:val="Título (user)"/>
    <w:basedOn w:val="Normal"/>
    <w:next w:val="Corpodetexto"/>
    <w:qFormat/>
    <w:rsid w:val="008761D4"/>
    <w:pPr>
      <w:keepNext/>
      <w:spacing w:before="240" w:after="120"/>
    </w:pPr>
    <w:rPr>
      <w:rFonts w:ascii="Liberation Sans" w:eastAsia="Microsoft YaHei" w:hAnsi="Liberation Sans" w:cs="Arial"/>
      <w:sz w:val="28"/>
      <w:szCs w:val="28"/>
    </w:rPr>
  </w:style>
  <w:style w:type="paragraph" w:customStyle="1" w:styleId="ndiceuser">
    <w:name w:val="Índice (user)"/>
    <w:basedOn w:val="Normal"/>
    <w:qFormat/>
    <w:rsid w:val="008761D4"/>
    <w:pPr>
      <w:suppressLineNumbers/>
    </w:pPr>
    <w:rPr>
      <w:rFonts w:cs="Arial"/>
    </w:rPr>
  </w:style>
  <w:style w:type="paragraph" w:customStyle="1" w:styleId="caption1">
    <w:name w:val="caption1"/>
    <w:basedOn w:val="Normal"/>
    <w:qFormat/>
    <w:rsid w:val="008761D4"/>
    <w:pPr>
      <w:suppressLineNumbers/>
      <w:spacing w:before="120" w:after="120"/>
    </w:pPr>
    <w:rPr>
      <w:rFonts w:cs="Arial"/>
      <w:i/>
      <w:iCs/>
    </w:rPr>
  </w:style>
  <w:style w:type="paragraph" w:customStyle="1" w:styleId="caption11">
    <w:name w:val="caption11"/>
    <w:basedOn w:val="Normal"/>
    <w:qFormat/>
    <w:rsid w:val="008761D4"/>
    <w:pPr>
      <w:suppressLineNumbers/>
      <w:spacing w:before="120" w:after="120"/>
    </w:pPr>
    <w:rPr>
      <w:rFonts w:cs="Arial"/>
      <w:i/>
      <w:iCs/>
    </w:rPr>
  </w:style>
  <w:style w:type="paragraph" w:customStyle="1" w:styleId="caption111">
    <w:name w:val="caption111"/>
    <w:basedOn w:val="Normal"/>
    <w:qFormat/>
    <w:rsid w:val="008761D4"/>
    <w:pPr>
      <w:suppressLineNumbers/>
      <w:spacing w:before="120" w:after="120"/>
    </w:pPr>
    <w:rPr>
      <w:rFonts w:cs="Arial"/>
      <w:i/>
      <w:iCs/>
    </w:rPr>
  </w:style>
  <w:style w:type="paragraph" w:styleId="Recuodecorpodetexto">
    <w:name w:val="Body Text Indent"/>
    <w:basedOn w:val="Normal"/>
    <w:rsid w:val="008761D4"/>
    <w:pPr>
      <w:ind w:left="851" w:firstLine="3118"/>
      <w:jc w:val="both"/>
    </w:pPr>
    <w:rPr>
      <w:sz w:val="28"/>
      <w:szCs w:val="20"/>
    </w:rPr>
  </w:style>
  <w:style w:type="paragraph" w:styleId="Recuodecorpodetexto2">
    <w:name w:val="Body Text Indent 2"/>
    <w:basedOn w:val="Normal"/>
    <w:qFormat/>
    <w:rsid w:val="008761D4"/>
    <w:pPr>
      <w:ind w:left="1080" w:firstLine="2889"/>
      <w:jc w:val="both"/>
    </w:pPr>
    <w:rPr>
      <w:bCs/>
      <w:sz w:val="25"/>
      <w:szCs w:val="28"/>
    </w:rPr>
  </w:style>
  <w:style w:type="paragraph" w:customStyle="1" w:styleId="CabealhoeRodap">
    <w:name w:val="Cabeçalho e Rodapé"/>
    <w:basedOn w:val="Normal"/>
    <w:qFormat/>
    <w:rsid w:val="008761D4"/>
  </w:style>
  <w:style w:type="paragraph" w:customStyle="1" w:styleId="Cabealhoerodap1">
    <w:name w:val="Cabeçalho e rodapé1"/>
    <w:basedOn w:val="Normal"/>
    <w:qFormat/>
    <w:rsid w:val="008761D4"/>
  </w:style>
  <w:style w:type="paragraph" w:customStyle="1" w:styleId="Cabealhoerodap2">
    <w:name w:val="Cabeçalho e rodapé2"/>
    <w:basedOn w:val="Normal"/>
    <w:qFormat/>
    <w:rsid w:val="008761D4"/>
  </w:style>
  <w:style w:type="paragraph" w:customStyle="1" w:styleId="Cabealhoerodap3">
    <w:name w:val="Cabeçalho e rodapé3"/>
    <w:basedOn w:val="Normal"/>
    <w:qFormat/>
    <w:rsid w:val="008761D4"/>
  </w:style>
  <w:style w:type="paragraph" w:customStyle="1" w:styleId="Cabealhoerodap4">
    <w:name w:val="Cabeçalho e rodapé4"/>
    <w:basedOn w:val="Normal"/>
    <w:qFormat/>
    <w:rsid w:val="008761D4"/>
  </w:style>
  <w:style w:type="paragraph" w:customStyle="1" w:styleId="Cabealhoerodap5">
    <w:name w:val="Cabeçalho e rodapé5"/>
    <w:basedOn w:val="Normal"/>
    <w:qFormat/>
    <w:rsid w:val="008761D4"/>
  </w:style>
  <w:style w:type="paragraph" w:customStyle="1" w:styleId="Cabealhoerodap6">
    <w:name w:val="Cabeçalho e rodapé6"/>
    <w:basedOn w:val="Normal"/>
    <w:qFormat/>
    <w:rsid w:val="008761D4"/>
  </w:style>
  <w:style w:type="paragraph" w:customStyle="1" w:styleId="Cabealhoerodap7">
    <w:name w:val="Cabeçalho e rodapé7"/>
    <w:basedOn w:val="Normal"/>
    <w:qFormat/>
    <w:rsid w:val="008761D4"/>
  </w:style>
  <w:style w:type="paragraph" w:customStyle="1" w:styleId="Cabealhoerodap8">
    <w:name w:val="Cabeçalho e rodapé8"/>
    <w:basedOn w:val="Normal"/>
    <w:qFormat/>
    <w:rsid w:val="008761D4"/>
  </w:style>
  <w:style w:type="paragraph" w:customStyle="1" w:styleId="Cabealhoerodap9">
    <w:name w:val="Cabeçalho e rodapé9"/>
    <w:basedOn w:val="Normal"/>
    <w:qFormat/>
    <w:rsid w:val="008761D4"/>
  </w:style>
  <w:style w:type="paragraph" w:customStyle="1" w:styleId="Cabealhoerodap10">
    <w:name w:val="Cabeçalho e rodapé10"/>
    <w:basedOn w:val="Normal"/>
    <w:qFormat/>
    <w:rsid w:val="008761D4"/>
  </w:style>
  <w:style w:type="paragraph" w:customStyle="1" w:styleId="Cabealhoerodap11">
    <w:name w:val="Cabeçalho e rodapé11"/>
    <w:basedOn w:val="Normal"/>
    <w:qFormat/>
    <w:rsid w:val="008761D4"/>
  </w:style>
  <w:style w:type="paragraph" w:customStyle="1" w:styleId="Cabealhoerodap12">
    <w:name w:val="Cabeçalho e rodapé12"/>
    <w:basedOn w:val="Normal"/>
    <w:qFormat/>
    <w:rsid w:val="008761D4"/>
  </w:style>
  <w:style w:type="paragraph" w:customStyle="1" w:styleId="Cabealhoerodap13">
    <w:name w:val="Cabeçalho e rodapé13"/>
    <w:basedOn w:val="Normal"/>
    <w:qFormat/>
    <w:rsid w:val="008761D4"/>
  </w:style>
  <w:style w:type="paragraph" w:styleId="Cabealho">
    <w:name w:val="header"/>
    <w:basedOn w:val="Normal"/>
    <w:uiPriority w:val="99"/>
    <w:qFormat/>
    <w:rsid w:val="008761D4"/>
    <w:pPr>
      <w:tabs>
        <w:tab w:val="center" w:pos="4252"/>
        <w:tab w:val="right" w:pos="8504"/>
      </w:tabs>
    </w:pPr>
  </w:style>
  <w:style w:type="paragraph" w:styleId="Rodap">
    <w:name w:val="footer"/>
    <w:basedOn w:val="Normal"/>
    <w:qFormat/>
    <w:rsid w:val="008761D4"/>
    <w:pPr>
      <w:tabs>
        <w:tab w:val="center" w:pos="4252"/>
        <w:tab w:val="right" w:pos="8504"/>
      </w:tabs>
    </w:pPr>
  </w:style>
  <w:style w:type="paragraph" w:styleId="Textodebalo">
    <w:name w:val="Balloon Text"/>
    <w:basedOn w:val="Normal"/>
    <w:qFormat/>
    <w:rsid w:val="008761D4"/>
    <w:rPr>
      <w:rFonts w:ascii="Segoe UI" w:hAnsi="Segoe UI"/>
      <w:sz w:val="18"/>
      <w:szCs w:val="18"/>
    </w:rPr>
  </w:style>
  <w:style w:type="paragraph" w:styleId="Recuodecorpodetexto3">
    <w:name w:val="Body Text Indent 3"/>
    <w:basedOn w:val="Normal"/>
    <w:qFormat/>
    <w:rsid w:val="008761D4"/>
    <w:pPr>
      <w:spacing w:after="120"/>
      <w:ind w:left="283"/>
    </w:pPr>
    <w:rPr>
      <w:sz w:val="16"/>
      <w:szCs w:val="16"/>
    </w:rPr>
  </w:style>
  <w:style w:type="paragraph" w:customStyle="1" w:styleId="Default">
    <w:name w:val="Default"/>
    <w:qFormat/>
    <w:rsid w:val="008761D4"/>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rsid w:val="008761D4"/>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rPr>
      <w:sz w:val="20"/>
      <w:szCs w:val="20"/>
    </w:rPr>
  </w:style>
  <w:style w:type="paragraph" w:customStyle="1" w:styleId="LO-Normal">
    <w:name w:val="LO-Normal"/>
    <w:qFormat/>
    <w:rsid w:val="00094C56"/>
    <w:pPr>
      <w:widowControl w:val="0"/>
      <w:textAlignment w:val="baseline"/>
    </w:pPr>
    <w:rPr>
      <w:rFonts w:eastAsia="SimSun" w:cs="Tahoma"/>
      <w:kern w:val="2"/>
      <w:lang w:eastAsia="hi-IN" w:bidi="hi-IN"/>
    </w:rPr>
  </w:style>
  <w:style w:type="paragraph" w:customStyle="1" w:styleId="TableParagraph">
    <w:name w:val="Table Paragraph"/>
    <w:basedOn w:val="Normal"/>
    <w:uiPriority w:val="1"/>
    <w:qFormat/>
    <w:rsid w:val="000920F6"/>
    <w:pPr>
      <w:widowControl w:val="0"/>
    </w:pPr>
    <w:rPr>
      <w:sz w:val="22"/>
      <w:szCs w:val="22"/>
      <w:lang w:val="pt-PT" w:eastAsia="en-US"/>
    </w:rPr>
  </w:style>
  <w:style w:type="paragraph" w:customStyle="1" w:styleId="Contedodoquadrouser">
    <w:name w:val="Conteúdo do quadro (user)"/>
    <w:basedOn w:val="Normal"/>
    <w:qFormat/>
    <w:rsid w:val="008761D4"/>
  </w:style>
  <w:style w:type="paragraph" w:customStyle="1" w:styleId="Contedodatabelauser">
    <w:name w:val="Conteúdo da tabela (user)"/>
    <w:basedOn w:val="Normal"/>
    <w:qFormat/>
    <w:rsid w:val="008761D4"/>
    <w:pPr>
      <w:widowControl w:val="0"/>
      <w:suppressLineNumbers/>
    </w:pPr>
  </w:style>
  <w:style w:type="paragraph" w:customStyle="1" w:styleId="Ttulodetabelauser">
    <w:name w:val="Título de tabela (user)"/>
    <w:basedOn w:val="Contedodatabelauser"/>
    <w:qFormat/>
    <w:rsid w:val="008761D4"/>
    <w:pPr>
      <w:jc w:val="center"/>
    </w:pPr>
    <w:rPr>
      <w:b/>
      <w:bCs/>
    </w:rPr>
  </w:style>
  <w:style w:type="paragraph" w:styleId="NormalWeb">
    <w:name w:val="Normal (Web)"/>
    <w:basedOn w:val="Normal"/>
    <w:uiPriority w:val="99"/>
    <w:unhideWhenUsed/>
    <w:qFormat/>
    <w:rsid w:val="00143DC1"/>
    <w:pPr>
      <w:spacing w:beforeAutospacing="1" w:afterAutospacing="1"/>
    </w:pPr>
  </w:style>
  <w:style w:type="paragraph" w:customStyle="1" w:styleId="Blocodecitaouser">
    <w:name w:val="Bloco de citação (user)"/>
    <w:basedOn w:val="Normal"/>
    <w:qFormat/>
    <w:rsid w:val="008761D4"/>
    <w:pPr>
      <w:spacing w:after="283"/>
      <w:ind w:left="567" w:right="567"/>
    </w:pPr>
  </w:style>
  <w:style w:type="paragraph" w:styleId="Textodenotadefim">
    <w:name w:val="endnote text"/>
    <w:basedOn w:val="Normal"/>
    <w:link w:val="TextodenotadefimChar"/>
    <w:uiPriority w:val="99"/>
    <w:semiHidden/>
    <w:unhideWhenUsed/>
    <w:rsid w:val="002D059C"/>
    <w:rPr>
      <w:sz w:val="20"/>
      <w:szCs w:val="20"/>
    </w:rPr>
  </w:style>
  <w:style w:type="paragraph" w:customStyle="1" w:styleId="Contedodoquadro">
    <w:name w:val="Conteúdo do quadro"/>
    <w:basedOn w:val="Normal"/>
    <w:qFormat/>
    <w:rsid w:val="008761D4"/>
  </w:style>
  <w:style w:type="paragraph" w:customStyle="1" w:styleId="Contedodatabela">
    <w:name w:val="Conteúdo da tabela"/>
    <w:basedOn w:val="Normal"/>
    <w:qFormat/>
    <w:rsid w:val="008761D4"/>
    <w:pPr>
      <w:widowControl w:val="0"/>
      <w:suppressLineNumbers/>
    </w:pPr>
  </w:style>
  <w:style w:type="paragraph" w:customStyle="1" w:styleId="Ttulodetabela">
    <w:name w:val="Título de tabela"/>
    <w:basedOn w:val="Contedodatabela"/>
    <w:qFormat/>
    <w:rsid w:val="008761D4"/>
    <w:pPr>
      <w:jc w:val="center"/>
    </w:pPr>
    <w:rPr>
      <w:b/>
      <w:bCs/>
    </w:rPr>
  </w:style>
  <w:style w:type="paragraph" w:styleId="Textodecomentrio">
    <w:name w:val="annotation text"/>
    <w:basedOn w:val="Normal"/>
    <w:rsid w:val="008761D4"/>
    <w:rPr>
      <w:sz w:val="20"/>
      <w:szCs w:val="20"/>
    </w:rPr>
  </w:style>
  <w:style w:type="paragraph" w:customStyle="1" w:styleId="Cabealhoerodap51">
    <w:name w:val="Cabeçalho e rodapé51"/>
    <w:basedOn w:val="Normal"/>
    <w:qFormat/>
    <w:rsid w:val="008761D4"/>
  </w:style>
  <w:style w:type="paragraph" w:customStyle="1" w:styleId="Cabealhoerodap41">
    <w:name w:val="Cabeçalho e rodapé41"/>
    <w:basedOn w:val="Normal"/>
    <w:qFormat/>
    <w:rsid w:val="008761D4"/>
  </w:style>
  <w:style w:type="table" w:customStyle="1" w:styleId="TableNormal">
    <w:name w:val="Table Normal"/>
    <w:rsid w:val="008761D4"/>
    <w:tblPr>
      <w:tblCellMar>
        <w:top w:w="0" w:type="dxa"/>
        <w:left w:w="0" w:type="dxa"/>
        <w:bottom w:w="0" w:type="dxa"/>
        <w:right w:w="0" w:type="dxa"/>
      </w:tblCellMar>
    </w:tblPr>
  </w:style>
  <w:style w:type="table" w:customStyle="1" w:styleId="TableNormal1">
    <w:name w:val="Table Normal1"/>
    <w:rsid w:val="008761D4"/>
    <w:tblPr>
      <w:tblCellMar>
        <w:top w:w="0" w:type="dxa"/>
        <w:left w:w="0" w:type="dxa"/>
        <w:bottom w:w="0" w:type="dxa"/>
        <w:right w:w="0" w:type="dxa"/>
      </w:tblCellMar>
    </w:tblPr>
  </w:style>
  <w:style w:type="table" w:styleId="Tabelacomgrade">
    <w:name w:val="Table Grid"/>
    <w:basedOn w:val="Tabelanormal"/>
    <w:uiPriority w:val="39"/>
    <w:rsid w:val="00704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F27BF0"/>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elacomgrade1">
    <w:name w:val="Tabela com grade1"/>
    <w:basedOn w:val="Tabelanormal"/>
    <w:uiPriority w:val="39"/>
    <w:rsid w:val="00AF6594"/>
    <w:rPr>
      <w:rFonts w:asciiTheme="minorHAnsi" w:hAnsi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r">
    <w:name w:val="adr"/>
    <w:basedOn w:val="Fontepargpadro"/>
    <w:rsid w:val="0092509A"/>
  </w:style>
  <w:style w:type="character" w:customStyle="1" w:styleId="ng-star-inserted">
    <w:name w:val="ng-star-inserted"/>
    <w:basedOn w:val="Fontepargpadro"/>
    <w:rsid w:val="00167D38"/>
  </w:style>
  <w:style w:type="character" w:customStyle="1" w:styleId="citation-21">
    <w:name w:val="citation-21"/>
    <w:basedOn w:val="Fontepargpadro"/>
    <w:rsid w:val="005C247D"/>
  </w:style>
  <w:style w:type="character" w:customStyle="1" w:styleId="citation-20">
    <w:name w:val="citation-20"/>
    <w:basedOn w:val="Fontepargpadro"/>
    <w:rsid w:val="005C247D"/>
  </w:style>
  <w:style w:type="paragraph" w:customStyle="1" w:styleId="Standard">
    <w:name w:val="Standard"/>
    <w:rsid w:val="00EE48D4"/>
    <w:pPr>
      <w:autoSpaceDN w:val="0"/>
      <w:spacing w:line="1" w:lineRule="atLeast"/>
      <w:ind w:left="-1" w:hanging="1"/>
      <w:textAlignment w:val="top"/>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572153">
      <w:bodyDiv w:val="1"/>
      <w:marLeft w:val="0"/>
      <w:marRight w:val="0"/>
      <w:marTop w:val="0"/>
      <w:marBottom w:val="0"/>
      <w:divBdr>
        <w:top w:val="none" w:sz="0" w:space="0" w:color="auto"/>
        <w:left w:val="none" w:sz="0" w:space="0" w:color="auto"/>
        <w:bottom w:val="none" w:sz="0" w:space="0" w:color="auto"/>
        <w:right w:val="none" w:sz="0" w:space="0" w:color="auto"/>
      </w:divBdr>
    </w:div>
    <w:div w:id="291137466">
      <w:bodyDiv w:val="1"/>
      <w:marLeft w:val="0"/>
      <w:marRight w:val="0"/>
      <w:marTop w:val="0"/>
      <w:marBottom w:val="0"/>
      <w:divBdr>
        <w:top w:val="none" w:sz="0" w:space="0" w:color="auto"/>
        <w:left w:val="none" w:sz="0" w:space="0" w:color="auto"/>
        <w:bottom w:val="none" w:sz="0" w:space="0" w:color="auto"/>
        <w:right w:val="none" w:sz="0" w:space="0" w:color="auto"/>
      </w:divBdr>
      <w:divsChild>
        <w:div w:id="1625650004">
          <w:marLeft w:val="0"/>
          <w:marRight w:val="0"/>
          <w:marTop w:val="0"/>
          <w:marBottom w:val="0"/>
          <w:divBdr>
            <w:top w:val="none" w:sz="0" w:space="0" w:color="auto"/>
            <w:left w:val="none" w:sz="0" w:space="0" w:color="auto"/>
            <w:bottom w:val="none" w:sz="0" w:space="0" w:color="auto"/>
            <w:right w:val="none" w:sz="0" w:space="0" w:color="auto"/>
          </w:divBdr>
        </w:div>
        <w:div w:id="2114933406">
          <w:marLeft w:val="0"/>
          <w:marRight w:val="0"/>
          <w:marTop w:val="0"/>
          <w:marBottom w:val="0"/>
          <w:divBdr>
            <w:top w:val="none" w:sz="0" w:space="0" w:color="auto"/>
            <w:left w:val="none" w:sz="0" w:space="0" w:color="auto"/>
            <w:bottom w:val="none" w:sz="0" w:space="0" w:color="auto"/>
            <w:right w:val="none" w:sz="0" w:space="0" w:color="auto"/>
          </w:divBdr>
        </w:div>
        <w:div w:id="620697081">
          <w:marLeft w:val="0"/>
          <w:marRight w:val="0"/>
          <w:marTop w:val="0"/>
          <w:marBottom w:val="0"/>
          <w:divBdr>
            <w:top w:val="none" w:sz="0" w:space="0" w:color="auto"/>
            <w:left w:val="none" w:sz="0" w:space="0" w:color="auto"/>
            <w:bottom w:val="none" w:sz="0" w:space="0" w:color="auto"/>
            <w:right w:val="none" w:sz="0" w:space="0" w:color="auto"/>
          </w:divBdr>
        </w:div>
        <w:div w:id="154959544">
          <w:marLeft w:val="0"/>
          <w:marRight w:val="0"/>
          <w:marTop w:val="0"/>
          <w:marBottom w:val="0"/>
          <w:divBdr>
            <w:top w:val="none" w:sz="0" w:space="0" w:color="auto"/>
            <w:left w:val="none" w:sz="0" w:space="0" w:color="auto"/>
            <w:bottom w:val="none" w:sz="0" w:space="0" w:color="auto"/>
            <w:right w:val="none" w:sz="0" w:space="0" w:color="auto"/>
          </w:divBdr>
        </w:div>
      </w:divsChild>
    </w:div>
    <w:div w:id="349572272">
      <w:bodyDiv w:val="1"/>
      <w:marLeft w:val="0"/>
      <w:marRight w:val="0"/>
      <w:marTop w:val="0"/>
      <w:marBottom w:val="0"/>
      <w:divBdr>
        <w:top w:val="none" w:sz="0" w:space="0" w:color="auto"/>
        <w:left w:val="none" w:sz="0" w:space="0" w:color="auto"/>
        <w:bottom w:val="none" w:sz="0" w:space="0" w:color="auto"/>
        <w:right w:val="none" w:sz="0" w:space="0" w:color="auto"/>
      </w:divBdr>
    </w:div>
    <w:div w:id="355738908">
      <w:bodyDiv w:val="1"/>
      <w:marLeft w:val="0"/>
      <w:marRight w:val="0"/>
      <w:marTop w:val="0"/>
      <w:marBottom w:val="0"/>
      <w:divBdr>
        <w:top w:val="none" w:sz="0" w:space="0" w:color="auto"/>
        <w:left w:val="none" w:sz="0" w:space="0" w:color="auto"/>
        <w:bottom w:val="none" w:sz="0" w:space="0" w:color="auto"/>
        <w:right w:val="none" w:sz="0" w:space="0" w:color="auto"/>
      </w:divBdr>
    </w:div>
    <w:div w:id="366102193">
      <w:bodyDiv w:val="1"/>
      <w:marLeft w:val="0"/>
      <w:marRight w:val="0"/>
      <w:marTop w:val="0"/>
      <w:marBottom w:val="0"/>
      <w:divBdr>
        <w:top w:val="none" w:sz="0" w:space="0" w:color="auto"/>
        <w:left w:val="none" w:sz="0" w:space="0" w:color="auto"/>
        <w:bottom w:val="none" w:sz="0" w:space="0" w:color="auto"/>
        <w:right w:val="none" w:sz="0" w:space="0" w:color="auto"/>
      </w:divBdr>
    </w:div>
    <w:div w:id="456409623">
      <w:bodyDiv w:val="1"/>
      <w:marLeft w:val="0"/>
      <w:marRight w:val="0"/>
      <w:marTop w:val="0"/>
      <w:marBottom w:val="0"/>
      <w:divBdr>
        <w:top w:val="none" w:sz="0" w:space="0" w:color="auto"/>
        <w:left w:val="none" w:sz="0" w:space="0" w:color="auto"/>
        <w:bottom w:val="none" w:sz="0" w:space="0" w:color="auto"/>
        <w:right w:val="none" w:sz="0" w:space="0" w:color="auto"/>
      </w:divBdr>
    </w:div>
    <w:div w:id="475029154">
      <w:bodyDiv w:val="1"/>
      <w:marLeft w:val="0"/>
      <w:marRight w:val="0"/>
      <w:marTop w:val="0"/>
      <w:marBottom w:val="0"/>
      <w:divBdr>
        <w:top w:val="none" w:sz="0" w:space="0" w:color="auto"/>
        <w:left w:val="none" w:sz="0" w:space="0" w:color="auto"/>
        <w:bottom w:val="none" w:sz="0" w:space="0" w:color="auto"/>
        <w:right w:val="none" w:sz="0" w:space="0" w:color="auto"/>
      </w:divBdr>
    </w:div>
    <w:div w:id="552616573">
      <w:bodyDiv w:val="1"/>
      <w:marLeft w:val="0"/>
      <w:marRight w:val="0"/>
      <w:marTop w:val="0"/>
      <w:marBottom w:val="0"/>
      <w:divBdr>
        <w:top w:val="none" w:sz="0" w:space="0" w:color="auto"/>
        <w:left w:val="none" w:sz="0" w:space="0" w:color="auto"/>
        <w:bottom w:val="none" w:sz="0" w:space="0" w:color="auto"/>
        <w:right w:val="none" w:sz="0" w:space="0" w:color="auto"/>
      </w:divBdr>
    </w:div>
    <w:div w:id="675881531">
      <w:bodyDiv w:val="1"/>
      <w:marLeft w:val="0"/>
      <w:marRight w:val="0"/>
      <w:marTop w:val="0"/>
      <w:marBottom w:val="0"/>
      <w:divBdr>
        <w:top w:val="none" w:sz="0" w:space="0" w:color="auto"/>
        <w:left w:val="none" w:sz="0" w:space="0" w:color="auto"/>
        <w:bottom w:val="none" w:sz="0" w:space="0" w:color="auto"/>
        <w:right w:val="none" w:sz="0" w:space="0" w:color="auto"/>
      </w:divBdr>
    </w:div>
    <w:div w:id="679621120">
      <w:bodyDiv w:val="1"/>
      <w:marLeft w:val="0"/>
      <w:marRight w:val="0"/>
      <w:marTop w:val="0"/>
      <w:marBottom w:val="0"/>
      <w:divBdr>
        <w:top w:val="none" w:sz="0" w:space="0" w:color="auto"/>
        <w:left w:val="none" w:sz="0" w:space="0" w:color="auto"/>
        <w:bottom w:val="none" w:sz="0" w:space="0" w:color="auto"/>
        <w:right w:val="none" w:sz="0" w:space="0" w:color="auto"/>
      </w:divBdr>
    </w:div>
    <w:div w:id="703482697">
      <w:bodyDiv w:val="1"/>
      <w:marLeft w:val="0"/>
      <w:marRight w:val="0"/>
      <w:marTop w:val="0"/>
      <w:marBottom w:val="0"/>
      <w:divBdr>
        <w:top w:val="none" w:sz="0" w:space="0" w:color="auto"/>
        <w:left w:val="none" w:sz="0" w:space="0" w:color="auto"/>
        <w:bottom w:val="none" w:sz="0" w:space="0" w:color="auto"/>
        <w:right w:val="none" w:sz="0" w:space="0" w:color="auto"/>
      </w:divBdr>
    </w:div>
    <w:div w:id="718942365">
      <w:bodyDiv w:val="1"/>
      <w:marLeft w:val="0"/>
      <w:marRight w:val="0"/>
      <w:marTop w:val="0"/>
      <w:marBottom w:val="0"/>
      <w:divBdr>
        <w:top w:val="none" w:sz="0" w:space="0" w:color="auto"/>
        <w:left w:val="none" w:sz="0" w:space="0" w:color="auto"/>
        <w:bottom w:val="none" w:sz="0" w:space="0" w:color="auto"/>
        <w:right w:val="none" w:sz="0" w:space="0" w:color="auto"/>
      </w:divBdr>
    </w:div>
    <w:div w:id="762334848">
      <w:bodyDiv w:val="1"/>
      <w:marLeft w:val="0"/>
      <w:marRight w:val="0"/>
      <w:marTop w:val="0"/>
      <w:marBottom w:val="0"/>
      <w:divBdr>
        <w:top w:val="none" w:sz="0" w:space="0" w:color="auto"/>
        <w:left w:val="none" w:sz="0" w:space="0" w:color="auto"/>
        <w:bottom w:val="none" w:sz="0" w:space="0" w:color="auto"/>
        <w:right w:val="none" w:sz="0" w:space="0" w:color="auto"/>
      </w:divBdr>
    </w:div>
    <w:div w:id="883640764">
      <w:bodyDiv w:val="1"/>
      <w:marLeft w:val="0"/>
      <w:marRight w:val="0"/>
      <w:marTop w:val="0"/>
      <w:marBottom w:val="0"/>
      <w:divBdr>
        <w:top w:val="none" w:sz="0" w:space="0" w:color="auto"/>
        <w:left w:val="none" w:sz="0" w:space="0" w:color="auto"/>
        <w:bottom w:val="none" w:sz="0" w:space="0" w:color="auto"/>
        <w:right w:val="none" w:sz="0" w:space="0" w:color="auto"/>
      </w:divBdr>
    </w:div>
    <w:div w:id="965237669">
      <w:bodyDiv w:val="1"/>
      <w:marLeft w:val="0"/>
      <w:marRight w:val="0"/>
      <w:marTop w:val="0"/>
      <w:marBottom w:val="0"/>
      <w:divBdr>
        <w:top w:val="none" w:sz="0" w:space="0" w:color="auto"/>
        <w:left w:val="none" w:sz="0" w:space="0" w:color="auto"/>
        <w:bottom w:val="none" w:sz="0" w:space="0" w:color="auto"/>
        <w:right w:val="none" w:sz="0" w:space="0" w:color="auto"/>
      </w:divBdr>
    </w:div>
    <w:div w:id="975334779">
      <w:bodyDiv w:val="1"/>
      <w:marLeft w:val="0"/>
      <w:marRight w:val="0"/>
      <w:marTop w:val="0"/>
      <w:marBottom w:val="0"/>
      <w:divBdr>
        <w:top w:val="none" w:sz="0" w:space="0" w:color="auto"/>
        <w:left w:val="none" w:sz="0" w:space="0" w:color="auto"/>
        <w:bottom w:val="none" w:sz="0" w:space="0" w:color="auto"/>
        <w:right w:val="none" w:sz="0" w:space="0" w:color="auto"/>
      </w:divBdr>
    </w:div>
    <w:div w:id="991524125">
      <w:bodyDiv w:val="1"/>
      <w:marLeft w:val="0"/>
      <w:marRight w:val="0"/>
      <w:marTop w:val="0"/>
      <w:marBottom w:val="0"/>
      <w:divBdr>
        <w:top w:val="none" w:sz="0" w:space="0" w:color="auto"/>
        <w:left w:val="none" w:sz="0" w:space="0" w:color="auto"/>
        <w:bottom w:val="none" w:sz="0" w:space="0" w:color="auto"/>
        <w:right w:val="none" w:sz="0" w:space="0" w:color="auto"/>
      </w:divBdr>
    </w:div>
    <w:div w:id="1117407639">
      <w:bodyDiv w:val="1"/>
      <w:marLeft w:val="0"/>
      <w:marRight w:val="0"/>
      <w:marTop w:val="0"/>
      <w:marBottom w:val="0"/>
      <w:divBdr>
        <w:top w:val="none" w:sz="0" w:space="0" w:color="auto"/>
        <w:left w:val="none" w:sz="0" w:space="0" w:color="auto"/>
        <w:bottom w:val="none" w:sz="0" w:space="0" w:color="auto"/>
        <w:right w:val="none" w:sz="0" w:space="0" w:color="auto"/>
      </w:divBdr>
    </w:div>
    <w:div w:id="1198926855">
      <w:bodyDiv w:val="1"/>
      <w:marLeft w:val="0"/>
      <w:marRight w:val="0"/>
      <w:marTop w:val="0"/>
      <w:marBottom w:val="0"/>
      <w:divBdr>
        <w:top w:val="none" w:sz="0" w:space="0" w:color="auto"/>
        <w:left w:val="none" w:sz="0" w:space="0" w:color="auto"/>
        <w:bottom w:val="none" w:sz="0" w:space="0" w:color="auto"/>
        <w:right w:val="none" w:sz="0" w:space="0" w:color="auto"/>
      </w:divBdr>
    </w:div>
    <w:div w:id="1256397183">
      <w:bodyDiv w:val="1"/>
      <w:marLeft w:val="0"/>
      <w:marRight w:val="0"/>
      <w:marTop w:val="0"/>
      <w:marBottom w:val="0"/>
      <w:divBdr>
        <w:top w:val="none" w:sz="0" w:space="0" w:color="auto"/>
        <w:left w:val="none" w:sz="0" w:space="0" w:color="auto"/>
        <w:bottom w:val="none" w:sz="0" w:space="0" w:color="auto"/>
        <w:right w:val="none" w:sz="0" w:space="0" w:color="auto"/>
      </w:divBdr>
      <w:divsChild>
        <w:div w:id="507981470">
          <w:marLeft w:val="0"/>
          <w:marRight w:val="0"/>
          <w:marTop w:val="0"/>
          <w:marBottom w:val="0"/>
          <w:divBdr>
            <w:top w:val="none" w:sz="0" w:space="0" w:color="auto"/>
            <w:left w:val="none" w:sz="0" w:space="0" w:color="auto"/>
            <w:bottom w:val="none" w:sz="0" w:space="0" w:color="auto"/>
            <w:right w:val="none" w:sz="0" w:space="0" w:color="auto"/>
          </w:divBdr>
        </w:div>
        <w:div w:id="2070037477">
          <w:marLeft w:val="0"/>
          <w:marRight w:val="0"/>
          <w:marTop w:val="0"/>
          <w:marBottom w:val="0"/>
          <w:divBdr>
            <w:top w:val="none" w:sz="0" w:space="0" w:color="auto"/>
            <w:left w:val="none" w:sz="0" w:space="0" w:color="auto"/>
            <w:bottom w:val="none" w:sz="0" w:space="0" w:color="auto"/>
            <w:right w:val="none" w:sz="0" w:space="0" w:color="auto"/>
          </w:divBdr>
        </w:div>
        <w:div w:id="1082409820">
          <w:marLeft w:val="0"/>
          <w:marRight w:val="0"/>
          <w:marTop w:val="0"/>
          <w:marBottom w:val="0"/>
          <w:divBdr>
            <w:top w:val="none" w:sz="0" w:space="0" w:color="auto"/>
            <w:left w:val="none" w:sz="0" w:space="0" w:color="auto"/>
            <w:bottom w:val="none" w:sz="0" w:space="0" w:color="auto"/>
            <w:right w:val="none" w:sz="0" w:space="0" w:color="auto"/>
          </w:divBdr>
        </w:div>
      </w:divsChild>
    </w:div>
    <w:div w:id="1270964064">
      <w:bodyDiv w:val="1"/>
      <w:marLeft w:val="0"/>
      <w:marRight w:val="0"/>
      <w:marTop w:val="0"/>
      <w:marBottom w:val="0"/>
      <w:divBdr>
        <w:top w:val="none" w:sz="0" w:space="0" w:color="auto"/>
        <w:left w:val="none" w:sz="0" w:space="0" w:color="auto"/>
        <w:bottom w:val="none" w:sz="0" w:space="0" w:color="auto"/>
        <w:right w:val="none" w:sz="0" w:space="0" w:color="auto"/>
      </w:divBdr>
    </w:div>
    <w:div w:id="1293362478">
      <w:bodyDiv w:val="1"/>
      <w:marLeft w:val="0"/>
      <w:marRight w:val="0"/>
      <w:marTop w:val="0"/>
      <w:marBottom w:val="0"/>
      <w:divBdr>
        <w:top w:val="none" w:sz="0" w:space="0" w:color="auto"/>
        <w:left w:val="none" w:sz="0" w:space="0" w:color="auto"/>
        <w:bottom w:val="none" w:sz="0" w:space="0" w:color="auto"/>
        <w:right w:val="none" w:sz="0" w:space="0" w:color="auto"/>
      </w:divBdr>
    </w:div>
    <w:div w:id="1315182951">
      <w:bodyDiv w:val="1"/>
      <w:marLeft w:val="0"/>
      <w:marRight w:val="0"/>
      <w:marTop w:val="0"/>
      <w:marBottom w:val="0"/>
      <w:divBdr>
        <w:top w:val="none" w:sz="0" w:space="0" w:color="auto"/>
        <w:left w:val="none" w:sz="0" w:space="0" w:color="auto"/>
        <w:bottom w:val="none" w:sz="0" w:space="0" w:color="auto"/>
        <w:right w:val="none" w:sz="0" w:space="0" w:color="auto"/>
      </w:divBdr>
    </w:div>
    <w:div w:id="1375808616">
      <w:bodyDiv w:val="1"/>
      <w:marLeft w:val="0"/>
      <w:marRight w:val="0"/>
      <w:marTop w:val="0"/>
      <w:marBottom w:val="0"/>
      <w:divBdr>
        <w:top w:val="none" w:sz="0" w:space="0" w:color="auto"/>
        <w:left w:val="none" w:sz="0" w:space="0" w:color="auto"/>
        <w:bottom w:val="none" w:sz="0" w:space="0" w:color="auto"/>
        <w:right w:val="none" w:sz="0" w:space="0" w:color="auto"/>
      </w:divBdr>
      <w:divsChild>
        <w:div w:id="316155081">
          <w:marLeft w:val="0"/>
          <w:marRight w:val="0"/>
          <w:marTop w:val="0"/>
          <w:marBottom w:val="0"/>
          <w:divBdr>
            <w:top w:val="none" w:sz="0" w:space="0" w:color="auto"/>
            <w:left w:val="none" w:sz="0" w:space="0" w:color="auto"/>
            <w:bottom w:val="none" w:sz="0" w:space="0" w:color="auto"/>
            <w:right w:val="none" w:sz="0" w:space="0" w:color="auto"/>
          </w:divBdr>
        </w:div>
        <w:div w:id="1015502069">
          <w:marLeft w:val="0"/>
          <w:marRight w:val="0"/>
          <w:marTop w:val="0"/>
          <w:marBottom w:val="0"/>
          <w:divBdr>
            <w:top w:val="none" w:sz="0" w:space="0" w:color="auto"/>
            <w:left w:val="none" w:sz="0" w:space="0" w:color="auto"/>
            <w:bottom w:val="none" w:sz="0" w:space="0" w:color="auto"/>
            <w:right w:val="none" w:sz="0" w:space="0" w:color="auto"/>
          </w:divBdr>
        </w:div>
      </w:divsChild>
    </w:div>
    <w:div w:id="1549142897">
      <w:bodyDiv w:val="1"/>
      <w:marLeft w:val="0"/>
      <w:marRight w:val="0"/>
      <w:marTop w:val="0"/>
      <w:marBottom w:val="0"/>
      <w:divBdr>
        <w:top w:val="none" w:sz="0" w:space="0" w:color="auto"/>
        <w:left w:val="none" w:sz="0" w:space="0" w:color="auto"/>
        <w:bottom w:val="none" w:sz="0" w:space="0" w:color="auto"/>
        <w:right w:val="none" w:sz="0" w:space="0" w:color="auto"/>
      </w:divBdr>
    </w:div>
    <w:div w:id="19375899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g"/><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D7423F1-04D0-4E87-AA25-1143C21A6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1118</TotalTime>
  <Pages>22</Pages>
  <Words>9834</Words>
  <Characters>53106</Characters>
  <Application>Microsoft Office Word</Application>
  <DocSecurity>0</DocSecurity>
  <Lines>442</Lines>
  <Paragraphs>125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39</cp:revision>
  <cp:lastPrinted>2026-02-05T12:18:00Z</cp:lastPrinted>
  <dcterms:created xsi:type="dcterms:W3CDTF">2026-01-05T16:34:00Z</dcterms:created>
  <dcterms:modified xsi:type="dcterms:W3CDTF">2026-02-05T13:30:00Z</dcterms:modified>
  <dc:language>pt-BR</dc:language>
</cp:coreProperties>
</file>